
<file path=[Content_Types].xml><?xml version="1.0" encoding="utf-8"?>
<Types xmlns="http://schemas.openxmlformats.org/package/2006/content-types">
  <Default Extension="jpg" ContentType="image/jpeg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customXml/itemProps3.xml" ContentType="application/vnd.openxmlformats-officedocument.customXmlProperties+xml"/>
  <Override PartName="/customXml/itemProps4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1B75018C" w14:textId="11394C0B" w:rsidR="001906A8" w:rsidRPr="00E61448" w:rsidRDefault="00553DE1" w:rsidP="001906A8">
      <w:pPr>
        <w:spacing w:after="120" w:line="276" w:lineRule="auto"/>
        <w:jc w:val="both"/>
        <w:rPr>
          <w:rFonts w:ascii="Arial" w:hAnsi="Arial" w:cs="Arial"/>
          <w:lang w:val="de-DE"/>
        </w:rPr>
      </w:pPr>
      <w:r>
        <w:rPr>
          <w:rFonts w:ascii="Arial" w:hAnsi="Arial" w:cs="Arial"/>
          <w:lang w:val="de-DE"/>
        </w:rPr>
        <w:t xml:space="preserve">Weltpremiere: </w:t>
      </w:r>
      <w:r w:rsidR="000152BC" w:rsidRPr="00E61448">
        <w:rPr>
          <w:rFonts w:ascii="Arial" w:hAnsi="Arial" w:cs="Arial"/>
          <w:lang w:val="de-DE"/>
        </w:rPr>
        <w:t>DM</w:t>
      </w:r>
      <w:r w:rsidR="007A4A42" w:rsidRPr="00E61448">
        <w:rPr>
          <w:rFonts w:ascii="Arial" w:hAnsi="Arial" w:cs="Arial"/>
          <w:lang w:val="de-DE"/>
        </w:rPr>
        <w:t>C</w:t>
      </w:r>
      <w:r w:rsidR="000152BC" w:rsidRPr="00E61448">
        <w:rPr>
          <w:rFonts w:ascii="Arial" w:hAnsi="Arial" w:cs="Arial"/>
          <w:lang w:val="de-DE"/>
        </w:rPr>
        <w:t xml:space="preserve"> 65</w:t>
      </w:r>
      <w:r w:rsidR="007A4A42" w:rsidRPr="00E61448">
        <w:rPr>
          <w:rFonts w:ascii="Arial" w:hAnsi="Arial" w:cs="Arial"/>
          <w:lang w:val="de-DE"/>
        </w:rPr>
        <w:t>/75</w:t>
      </w:r>
      <w:r w:rsidR="000152BC" w:rsidRPr="00E61448">
        <w:rPr>
          <w:rFonts w:ascii="Arial" w:hAnsi="Arial" w:cs="Arial"/>
          <w:lang w:val="de-DE"/>
        </w:rPr>
        <w:t xml:space="preserve"> </w:t>
      </w:r>
      <w:proofErr w:type="spellStart"/>
      <w:r w:rsidR="000152BC" w:rsidRPr="00E61448">
        <w:rPr>
          <w:rFonts w:ascii="Arial" w:hAnsi="Arial" w:cs="Arial"/>
          <w:lang w:val="de-DE"/>
        </w:rPr>
        <w:t>monoBLOCK</w:t>
      </w:r>
      <w:proofErr w:type="spellEnd"/>
      <w:r w:rsidR="000152BC" w:rsidRPr="00E61448">
        <w:rPr>
          <w:rFonts w:ascii="Arial" w:hAnsi="Arial" w:cs="Arial"/>
          <w:lang w:val="de-DE"/>
        </w:rPr>
        <w:t xml:space="preserve"> 2. Generation</w:t>
      </w:r>
    </w:p>
    <w:p w14:paraId="72C91A3E" w14:textId="7A012130" w:rsidR="001906A8" w:rsidRPr="00931F95" w:rsidRDefault="00931F95" w:rsidP="001906A8">
      <w:pPr>
        <w:pStyle w:val="02Aufzhlung"/>
        <w:numPr>
          <w:ilvl w:val="0"/>
          <w:numId w:val="0"/>
        </w:numPr>
        <w:tabs>
          <w:tab w:val="clear" w:pos="340"/>
          <w:tab w:val="left" w:pos="227"/>
        </w:tabs>
        <w:spacing w:line="360" w:lineRule="auto"/>
        <w:rPr>
          <w:rFonts w:ascii="Arial" w:hAnsi="Arial" w:cs="Arial"/>
          <w:b/>
          <w:color w:val="000000" w:themeColor="text1"/>
        </w:rPr>
      </w:pPr>
      <w:r w:rsidRPr="00931F95"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Präzision und Prozessintegration a</w:t>
      </w:r>
      <w:r>
        <w:rPr>
          <w:rFonts w:ascii="Arial" w:hAnsi="Arial" w:cs="Arial"/>
          <w:b/>
          <w:bCs/>
          <w:color w:val="000000" w:themeColor="text1"/>
          <w:spacing w:val="2"/>
          <w:sz w:val="35"/>
          <w:szCs w:val="35"/>
        </w:rPr>
        <w:t>uf kleinstem Raum</w:t>
      </w:r>
    </w:p>
    <w:p w14:paraId="1BAB6977" w14:textId="21CF9FBF" w:rsidR="004F18E5" w:rsidRDefault="001906A8" w:rsidP="51AE2397">
      <w:pPr>
        <w:spacing w:before="240"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51AE2397">
        <w:rPr>
          <w:rFonts w:ascii="Arial" w:eastAsia="Calibri" w:hAnsi="Arial" w:cs="Arial"/>
          <w:b/>
          <w:bCs/>
          <w:color w:val="000000" w:themeColor="text1"/>
          <w:lang w:val="de-DE"/>
        </w:rPr>
        <w:t xml:space="preserve">München. </w:t>
      </w:r>
      <w:r w:rsidR="007A4A42" w:rsidRPr="51AE2397">
        <w:rPr>
          <w:rFonts w:ascii="Arial" w:eastAsia="Calibri" w:hAnsi="Arial" w:cs="Arial"/>
          <w:color w:val="000000" w:themeColor="text1"/>
          <w:lang w:val="de-DE"/>
        </w:rPr>
        <w:t xml:space="preserve">Aviation &amp; Space, Die &amp; </w:t>
      </w:r>
      <w:proofErr w:type="spellStart"/>
      <w:r w:rsidR="007A4A42" w:rsidRPr="51AE2397">
        <w:rPr>
          <w:rFonts w:ascii="Arial" w:eastAsia="Calibri" w:hAnsi="Arial" w:cs="Arial"/>
          <w:color w:val="000000" w:themeColor="text1"/>
          <w:lang w:val="de-DE"/>
        </w:rPr>
        <w:t>Mold</w:t>
      </w:r>
      <w:proofErr w:type="spellEnd"/>
      <w:r w:rsidR="007A4A42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 xml:space="preserve">oder </w:t>
      </w:r>
      <w:r w:rsidR="00CC3D9E">
        <w:rPr>
          <w:rFonts w:ascii="Arial" w:eastAsia="Calibri" w:hAnsi="Arial" w:cs="Arial"/>
          <w:color w:val="000000" w:themeColor="text1"/>
          <w:lang w:val="de-DE"/>
        </w:rPr>
        <w:t>Mobility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 xml:space="preserve"> – d</w:t>
      </w:r>
      <w:r w:rsidR="007A4A42" w:rsidRPr="51AE2397">
        <w:rPr>
          <w:rFonts w:ascii="Arial" w:eastAsia="Calibri" w:hAnsi="Arial" w:cs="Arial"/>
          <w:color w:val="000000" w:themeColor="text1"/>
          <w:lang w:val="de-DE"/>
        </w:rPr>
        <w:t xml:space="preserve">ie 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 xml:space="preserve">Vielseitigkeit der </w:t>
      </w:r>
      <w:r w:rsidR="007A4A42" w:rsidRPr="51AE2397">
        <w:rPr>
          <w:rFonts w:ascii="Arial" w:eastAsia="Calibri" w:hAnsi="Arial" w:cs="Arial"/>
          <w:color w:val="000000" w:themeColor="text1"/>
          <w:lang w:val="de-DE"/>
        </w:rPr>
        <w:t>DM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>C </w:t>
      </w:r>
      <w:proofErr w:type="spellStart"/>
      <w:r w:rsidR="007A4A42" w:rsidRPr="51AE2397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="007A4A42" w:rsidRPr="51AE2397">
        <w:rPr>
          <w:rFonts w:ascii="Arial" w:eastAsia="Calibri" w:hAnsi="Arial" w:cs="Arial"/>
          <w:color w:val="000000" w:themeColor="text1"/>
          <w:lang w:val="de-DE"/>
        </w:rPr>
        <w:t xml:space="preserve"> Baureihe von DMG MORI 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 xml:space="preserve">bewährt sich seit </w:t>
      </w:r>
      <w:r w:rsidR="0003219C" w:rsidRPr="51AE2397">
        <w:rPr>
          <w:rFonts w:ascii="Arial" w:eastAsia="Calibri" w:hAnsi="Arial" w:cs="Arial"/>
          <w:color w:val="000000" w:themeColor="text1"/>
          <w:lang w:val="de-DE"/>
        </w:rPr>
        <w:t>jeher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 xml:space="preserve"> in zahlreichen Branchen. Die DMC 65 </w:t>
      </w:r>
      <w:proofErr w:type="spellStart"/>
      <w:r w:rsidR="00ED3E28" w:rsidRPr="51AE2397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="00ED3E28" w:rsidRPr="51AE2397">
        <w:rPr>
          <w:rFonts w:ascii="Arial" w:eastAsia="Calibri" w:hAnsi="Arial" w:cs="Arial"/>
          <w:color w:val="000000" w:themeColor="text1"/>
          <w:lang w:val="de-DE"/>
        </w:rPr>
        <w:t xml:space="preserve"> 2. Generation und DMC 75 </w:t>
      </w:r>
      <w:proofErr w:type="spellStart"/>
      <w:r w:rsidR="00ED3E28" w:rsidRPr="51AE2397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="00ED3E28" w:rsidRPr="51AE2397">
        <w:rPr>
          <w:rFonts w:ascii="Arial" w:eastAsia="Calibri" w:hAnsi="Arial" w:cs="Arial"/>
          <w:color w:val="000000" w:themeColor="text1"/>
          <w:lang w:val="de-DE"/>
        </w:rPr>
        <w:t xml:space="preserve"> 2. Generation</w:t>
      </w:r>
      <w:r w:rsidR="0003219C" w:rsidRPr="51AE2397">
        <w:rPr>
          <w:rFonts w:ascii="Arial" w:eastAsia="Calibri" w:hAnsi="Arial" w:cs="Arial"/>
          <w:color w:val="000000" w:themeColor="text1"/>
          <w:lang w:val="de-DE"/>
        </w:rPr>
        <w:t xml:space="preserve"> werden 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>diese Erfolgsgeschichte</w:t>
      </w:r>
      <w:r w:rsidR="0003219C" w:rsidRPr="51AE2397">
        <w:rPr>
          <w:rFonts w:ascii="Arial" w:eastAsia="Calibri" w:hAnsi="Arial" w:cs="Arial"/>
          <w:color w:val="000000" w:themeColor="text1"/>
          <w:lang w:val="de-DE"/>
        </w:rPr>
        <w:t xml:space="preserve"> fortsetzen</w:t>
      </w:r>
      <w:r w:rsidR="00ED3E28" w:rsidRPr="51AE2397">
        <w:rPr>
          <w:rFonts w:ascii="Arial" w:eastAsia="Calibri" w:hAnsi="Arial" w:cs="Arial"/>
          <w:color w:val="000000" w:themeColor="text1"/>
          <w:lang w:val="de-DE"/>
        </w:rPr>
        <w:t>.</w:t>
      </w:r>
      <w:r w:rsidR="0003219C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2F4775" w:rsidRPr="51AE2397">
        <w:rPr>
          <w:rFonts w:ascii="Arial" w:eastAsia="Calibri" w:hAnsi="Arial" w:cs="Arial"/>
          <w:color w:val="000000" w:themeColor="text1"/>
          <w:lang w:val="de-DE"/>
        </w:rPr>
        <w:t>Auf lediglich 8 m² Stellfläche fertigen die beiden 5-Achs-Simultanbearbeitungszentren komplexe Werkstücke bis ø 630 x 500 mm und 600 kg.</w:t>
      </w:r>
      <w:r w:rsidR="00D97A78" w:rsidRPr="51AE2397">
        <w:rPr>
          <w:rFonts w:ascii="Arial" w:eastAsia="Calibri" w:hAnsi="Arial" w:cs="Arial"/>
          <w:color w:val="000000" w:themeColor="text1"/>
          <w:lang w:val="de-DE"/>
        </w:rPr>
        <w:t xml:space="preserve"> Der Schlüssel zu einer noch effizienteren Bearbeitung ist die Integration mehrerer Prozesse in einer Aufspannung. So kombiniert die DMC 65 </w:t>
      </w:r>
      <w:proofErr w:type="spellStart"/>
      <w:r w:rsidR="00D97A78" w:rsidRPr="51AE2397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="00D97A78" w:rsidRPr="51AE2397">
        <w:rPr>
          <w:rFonts w:ascii="Arial" w:eastAsia="Calibri" w:hAnsi="Arial" w:cs="Arial"/>
          <w:color w:val="000000" w:themeColor="text1"/>
          <w:lang w:val="de-DE"/>
        </w:rPr>
        <w:t xml:space="preserve"> 2. Generation auf Wunsch sechs Technologien: Fräsen, Drehen mit bis zu 1.200 min</w:t>
      </w:r>
      <w:r w:rsidR="00D97A78" w:rsidRPr="51AE2397">
        <w:rPr>
          <w:rFonts w:ascii="Arial" w:eastAsia="Calibri" w:hAnsi="Arial" w:cs="Arial"/>
          <w:color w:val="000000" w:themeColor="text1"/>
          <w:vertAlign w:val="superscript"/>
          <w:lang w:val="de-DE"/>
        </w:rPr>
        <w:t>-1</w:t>
      </w:r>
      <w:r w:rsidR="00D97A78" w:rsidRPr="51AE2397">
        <w:rPr>
          <w:rFonts w:ascii="Arial" w:eastAsia="Calibri" w:hAnsi="Arial" w:cs="Arial"/>
          <w:color w:val="000000" w:themeColor="text1"/>
          <w:lang w:val="de-DE"/>
        </w:rPr>
        <w:t xml:space="preserve">, Schleifen, Verzahnen, In-Prozess-Messen und </w:t>
      </w:r>
      <w:proofErr w:type="spellStart"/>
      <w:r w:rsidR="00D97A78" w:rsidRPr="51AE2397">
        <w:rPr>
          <w:rFonts w:ascii="Arial" w:eastAsia="Calibri" w:hAnsi="Arial" w:cs="Arial"/>
          <w:color w:val="000000" w:themeColor="text1"/>
          <w:lang w:val="de-DE"/>
        </w:rPr>
        <w:t>U</w:t>
      </w:r>
      <w:r w:rsidR="003B5E71">
        <w:rPr>
          <w:rFonts w:ascii="Arial" w:eastAsia="Calibri" w:hAnsi="Arial" w:cs="Arial"/>
          <w:color w:val="000000" w:themeColor="text1"/>
          <w:lang w:val="de-DE"/>
        </w:rPr>
        <w:t>ltrasonic</w:t>
      </w:r>
      <w:proofErr w:type="spellEnd"/>
      <w:r w:rsidR="00D97A78" w:rsidRPr="51AE2397">
        <w:rPr>
          <w:rFonts w:ascii="Arial" w:eastAsia="Calibri" w:hAnsi="Arial" w:cs="Arial"/>
          <w:color w:val="000000" w:themeColor="text1"/>
          <w:lang w:val="de-DE"/>
        </w:rPr>
        <w:t>.</w:t>
      </w:r>
    </w:p>
    <w:p w14:paraId="6A7C324D" w14:textId="6E5B75DC" w:rsidR="004F18E5" w:rsidRPr="003524F7" w:rsidRDefault="004F18E5" w:rsidP="001906A8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 w:rsidRPr="003524F7">
        <w:rPr>
          <w:rFonts w:ascii="Arial" w:eastAsia="Calibri" w:hAnsi="Arial" w:cs="Arial"/>
          <w:b/>
          <w:color w:val="000000" w:themeColor="text1"/>
          <w:lang w:val="de-DE"/>
        </w:rPr>
        <w:t xml:space="preserve">„Ready </w:t>
      </w:r>
      <w:proofErr w:type="spellStart"/>
      <w:r w:rsidRPr="003524F7">
        <w:rPr>
          <w:rFonts w:ascii="Arial" w:eastAsia="Calibri" w:hAnsi="Arial" w:cs="Arial"/>
          <w:b/>
          <w:color w:val="000000" w:themeColor="text1"/>
          <w:lang w:val="de-DE"/>
        </w:rPr>
        <w:t>for</w:t>
      </w:r>
      <w:proofErr w:type="spellEnd"/>
      <w:r w:rsidRPr="003524F7">
        <w:rPr>
          <w:rFonts w:ascii="Arial" w:eastAsia="Calibri" w:hAnsi="Arial" w:cs="Arial"/>
          <w:b/>
          <w:color w:val="000000" w:themeColor="text1"/>
          <w:lang w:val="de-DE"/>
        </w:rPr>
        <w:t xml:space="preserve"> Automation“ </w:t>
      </w:r>
    </w:p>
    <w:p w14:paraId="3BE8C7BB" w14:textId="77777777" w:rsidR="007424FB" w:rsidRPr="007424FB" w:rsidRDefault="0003219C" w:rsidP="007424FB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DMG MORI hat die Herausforderungen einer modernen Produktion berücksichtigt und </w:t>
      </w:r>
      <w:r w:rsidR="006B403B">
        <w:rPr>
          <w:rFonts w:ascii="Arial" w:eastAsia="Calibri" w:hAnsi="Arial" w:cs="Arial"/>
          <w:bCs/>
          <w:color w:val="000000" w:themeColor="text1"/>
          <w:lang w:val="de-DE"/>
        </w:rPr>
        <w:t>Nachfolger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entwickelt, die </w:t>
      </w:r>
      <w:r w:rsidR="006B403B">
        <w:rPr>
          <w:rFonts w:ascii="Arial" w:eastAsia="Calibri" w:hAnsi="Arial" w:cs="Arial"/>
          <w:bCs/>
          <w:color w:val="000000" w:themeColor="text1"/>
          <w:lang w:val="de-DE"/>
        </w:rPr>
        <w:t>noch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präzise</w:t>
      </w:r>
      <w:r w:rsidR="006B403B">
        <w:rPr>
          <w:rFonts w:ascii="Arial" w:eastAsia="Calibri" w:hAnsi="Arial" w:cs="Arial"/>
          <w:bCs/>
          <w:color w:val="000000" w:themeColor="text1"/>
          <w:lang w:val="de-DE"/>
        </w:rPr>
        <w:t>r</w:t>
      </w:r>
      <w:r w:rsidR="00F23341">
        <w:rPr>
          <w:rFonts w:ascii="Arial" w:eastAsia="Calibri" w:hAnsi="Arial" w:cs="Arial"/>
          <w:bCs/>
          <w:color w:val="000000" w:themeColor="text1"/>
          <w:lang w:val="de-DE"/>
        </w:rPr>
        <w:t>, flexibler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und wirtschaftlich</w:t>
      </w:r>
      <w:r w:rsidR="006B403B">
        <w:rPr>
          <w:rFonts w:ascii="Arial" w:eastAsia="Calibri" w:hAnsi="Arial" w:cs="Arial"/>
          <w:bCs/>
          <w:color w:val="000000" w:themeColor="text1"/>
          <w:lang w:val="de-DE"/>
        </w:rPr>
        <w:t>er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arbeiten</w:t>
      </w:r>
      <w:r w:rsidR="00140343">
        <w:rPr>
          <w:rFonts w:ascii="Arial" w:eastAsia="Calibri" w:hAnsi="Arial" w:cs="Arial"/>
          <w:bCs/>
          <w:color w:val="000000" w:themeColor="text1"/>
          <w:lang w:val="de-DE"/>
        </w:rPr>
        <w:t xml:space="preserve"> und gleichzeitig </w:t>
      </w:r>
      <w:r w:rsidR="00CF1A7C">
        <w:rPr>
          <w:rFonts w:ascii="Arial" w:eastAsia="Calibri" w:hAnsi="Arial" w:cs="Arial"/>
          <w:bCs/>
          <w:color w:val="000000" w:themeColor="text1"/>
          <w:lang w:val="de-DE"/>
        </w:rPr>
        <w:t xml:space="preserve">sowohl </w:t>
      </w:r>
      <w:r w:rsidR="00471B60">
        <w:rPr>
          <w:rFonts w:ascii="Arial" w:eastAsia="Calibri" w:hAnsi="Arial" w:cs="Arial"/>
          <w:bCs/>
          <w:color w:val="000000" w:themeColor="text1"/>
          <w:lang w:val="de-DE"/>
        </w:rPr>
        <w:t xml:space="preserve">als </w:t>
      </w:r>
      <w:proofErr w:type="spellStart"/>
      <w:r w:rsidR="00471B60">
        <w:rPr>
          <w:rFonts w:ascii="Arial" w:eastAsia="Calibri" w:hAnsi="Arial" w:cs="Arial"/>
          <w:bCs/>
          <w:color w:val="000000" w:themeColor="text1"/>
          <w:lang w:val="de-DE"/>
        </w:rPr>
        <w:t>S</w:t>
      </w:r>
      <w:r w:rsidR="00CF1A7C">
        <w:rPr>
          <w:rFonts w:ascii="Arial" w:eastAsia="Calibri" w:hAnsi="Arial" w:cs="Arial"/>
          <w:bCs/>
          <w:color w:val="000000" w:themeColor="text1"/>
          <w:lang w:val="de-DE"/>
        </w:rPr>
        <w:t>tandalone</w:t>
      </w:r>
      <w:proofErr w:type="spellEnd"/>
      <w:r w:rsidR="00471B60">
        <w:rPr>
          <w:rFonts w:ascii="Arial" w:eastAsia="Calibri" w:hAnsi="Arial" w:cs="Arial"/>
          <w:bCs/>
          <w:color w:val="000000" w:themeColor="text1"/>
          <w:lang w:val="de-DE"/>
        </w:rPr>
        <w:t>-Variante</w:t>
      </w:r>
      <w:r w:rsidR="00CF1A7C">
        <w:rPr>
          <w:rFonts w:ascii="Arial" w:eastAsia="Calibri" w:hAnsi="Arial" w:cs="Arial"/>
          <w:bCs/>
          <w:color w:val="000000" w:themeColor="text1"/>
          <w:lang w:val="de-DE"/>
        </w:rPr>
        <w:t xml:space="preserve"> als auch automatisiert eingesetzt werden können</w:t>
      </w:r>
      <w:r w:rsidR="00E825B3">
        <w:rPr>
          <w:rFonts w:ascii="Arial" w:eastAsia="Calibri" w:hAnsi="Arial" w:cs="Arial"/>
          <w:bCs/>
          <w:color w:val="000000" w:themeColor="text1"/>
          <w:lang w:val="de-DE"/>
        </w:rPr>
        <w:t xml:space="preserve">. </w:t>
      </w:r>
      <w:r w:rsidR="00A9053E">
        <w:rPr>
          <w:rFonts w:ascii="Arial" w:eastAsia="Calibri" w:hAnsi="Arial" w:cs="Arial"/>
          <w:bCs/>
          <w:color w:val="000000" w:themeColor="text1"/>
          <w:lang w:val="de-DE"/>
        </w:rPr>
        <w:t xml:space="preserve">Ganz unter dem Motto „Ready </w:t>
      </w:r>
      <w:proofErr w:type="spellStart"/>
      <w:r w:rsidR="00A9053E">
        <w:rPr>
          <w:rFonts w:ascii="Arial" w:eastAsia="Calibri" w:hAnsi="Arial" w:cs="Arial"/>
          <w:bCs/>
          <w:color w:val="000000" w:themeColor="text1"/>
          <w:lang w:val="de-DE"/>
        </w:rPr>
        <w:t>for</w:t>
      </w:r>
      <w:proofErr w:type="spellEnd"/>
      <w:r w:rsidR="00A9053E">
        <w:rPr>
          <w:rFonts w:ascii="Arial" w:eastAsia="Calibri" w:hAnsi="Arial" w:cs="Arial"/>
          <w:bCs/>
          <w:color w:val="000000" w:themeColor="text1"/>
          <w:lang w:val="de-DE"/>
        </w:rPr>
        <w:t xml:space="preserve"> Automation“ mit nach </w:t>
      </w:r>
      <w:r w:rsidR="001A36DB">
        <w:rPr>
          <w:rFonts w:ascii="Arial" w:eastAsia="Calibri" w:hAnsi="Arial" w:cs="Arial"/>
          <w:bCs/>
          <w:color w:val="000000" w:themeColor="text1"/>
          <w:lang w:val="de-DE"/>
        </w:rPr>
        <w:t>links öffnende</w:t>
      </w:r>
      <w:r w:rsidR="00A9053E">
        <w:rPr>
          <w:rFonts w:ascii="Arial" w:eastAsia="Calibri" w:hAnsi="Arial" w:cs="Arial"/>
          <w:bCs/>
          <w:color w:val="000000" w:themeColor="text1"/>
          <w:lang w:val="de-DE"/>
        </w:rPr>
        <w:t>r</w:t>
      </w:r>
      <w:r w:rsidR="001A36DB">
        <w:rPr>
          <w:rFonts w:ascii="Arial" w:eastAsia="Calibri" w:hAnsi="Arial" w:cs="Arial"/>
          <w:bCs/>
          <w:color w:val="000000" w:themeColor="text1"/>
          <w:lang w:val="de-DE"/>
        </w:rPr>
        <w:t xml:space="preserve"> Arbeitsraumtür wird eine perfekte </w:t>
      </w:r>
      <w:r w:rsidR="00971ABA">
        <w:rPr>
          <w:rFonts w:ascii="Arial" w:eastAsia="Calibri" w:hAnsi="Arial" w:cs="Arial"/>
          <w:bCs/>
          <w:color w:val="000000" w:themeColor="text1"/>
          <w:lang w:val="de-DE"/>
        </w:rPr>
        <w:t>Automationsanbindung</w:t>
      </w:r>
      <w:r w:rsidR="00431E9B">
        <w:rPr>
          <w:rFonts w:ascii="Arial" w:eastAsia="Calibri" w:hAnsi="Arial" w:cs="Arial"/>
          <w:bCs/>
          <w:color w:val="000000" w:themeColor="text1"/>
          <w:lang w:val="de-DE"/>
        </w:rPr>
        <w:t xml:space="preserve"> ermöglicht</w:t>
      </w:r>
      <w:r w:rsidR="009344E2">
        <w:rPr>
          <w:rFonts w:ascii="Arial" w:eastAsia="Calibri" w:hAnsi="Arial" w:cs="Arial"/>
          <w:bCs/>
          <w:color w:val="000000" w:themeColor="text1"/>
          <w:lang w:val="de-DE"/>
        </w:rPr>
        <w:t xml:space="preserve">. </w:t>
      </w:r>
      <w:r w:rsidR="00D15759" w:rsidRPr="00D15759">
        <w:rPr>
          <w:rFonts w:ascii="Arial" w:eastAsia="Calibri" w:hAnsi="Arial" w:cs="Arial"/>
          <w:bCs/>
          <w:color w:val="000000" w:themeColor="text1"/>
          <w:lang w:val="de-DE"/>
        </w:rPr>
        <w:t>D</w:t>
      </w:r>
      <w:r w:rsidR="00292CD7">
        <w:rPr>
          <w:rFonts w:ascii="Arial" w:eastAsia="Calibri" w:hAnsi="Arial" w:cs="Arial"/>
          <w:bCs/>
          <w:color w:val="000000" w:themeColor="text1"/>
          <w:lang w:val="de-DE"/>
        </w:rPr>
        <w:t>abei setzt d</w:t>
      </w:r>
      <w:r w:rsidR="00D15759" w:rsidRPr="00D15759">
        <w:rPr>
          <w:rFonts w:ascii="Arial" w:eastAsia="Calibri" w:hAnsi="Arial" w:cs="Arial"/>
          <w:bCs/>
          <w:color w:val="000000" w:themeColor="text1"/>
          <w:lang w:val="de-DE"/>
        </w:rPr>
        <w:t>ie DMC-Baureihe</w:t>
      </w:r>
      <w:r w:rsidR="00292CD7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D15759" w:rsidRPr="00D15759">
        <w:rPr>
          <w:rFonts w:ascii="Arial" w:eastAsia="Calibri" w:hAnsi="Arial" w:cs="Arial"/>
          <w:bCs/>
          <w:color w:val="000000" w:themeColor="text1"/>
          <w:lang w:val="de-DE"/>
        </w:rPr>
        <w:t>den uneingeschränkten Zugang zum Arbeitsraum, Werkzeugmagazin und Rüstplatz von vorne konsequent um – als einziges Maschinenkonzept ihrer Art.</w:t>
      </w:r>
    </w:p>
    <w:p w14:paraId="1F7DB387" w14:textId="77777777" w:rsidR="007424FB" w:rsidRPr="00CC3D9E" w:rsidRDefault="009C5CD9" w:rsidP="007424FB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51AE2397">
        <w:rPr>
          <w:rFonts w:ascii="Arial" w:eastAsia="Calibri" w:hAnsi="Arial" w:cs="Arial"/>
          <w:color w:val="000000" w:themeColor="text1"/>
          <w:lang w:val="de-DE"/>
        </w:rPr>
        <w:t>Je nach An</w:t>
      </w:r>
      <w:r w:rsidR="00B45C09" w:rsidRPr="51AE2397">
        <w:rPr>
          <w:rFonts w:ascii="Arial" w:eastAsia="Calibri" w:hAnsi="Arial" w:cs="Arial"/>
          <w:color w:val="000000" w:themeColor="text1"/>
          <w:lang w:val="de-DE"/>
        </w:rPr>
        <w:t xml:space="preserve">wendungsfall steht dem Kunden eine breite Palette an </w:t>
      </w:r>
      <w:r w:rsidR="00971ABA" w:rsidRPr="51AE2397">
        <w:rPr>
          <w:rFonts w:ascii="Arial" w:eastAsia="Calibri" w:hAnsi="Arial" w:cs="Arial"/>
          <w:color w:val="000000" w:themeColor="text1"/>
          <w:lang w:val="de-DE"/>
        </w:rPr>
        <w:t>Automati</w:t>
      </w:r>
      <w:r w:rsidR="00CA5C8A">
        <w:rPr>
          <w:rFonts w:ascii="Arial" w:eastAsia="Calibri" w:hAnsi="Arial" w:cs="Arial"/>
          <w:color w:val="000000" w:themeColor="text1"/>
          <w:lang w:val="de-DE"/>
        </w:rPr>
        <w:t>on</w:t>
      </w:r>
      <w:r w:rsidR="00971ABA" w:rsidRPr="51AE2397">
        <w:rPr>
          <w:rFonts w:ascii="Arial" w:eastAsia="Calibri" w:hAnsi="Arial" w:cs="Arial"/>
          <w:color w:val="000000" w:themeColor="text1"/>
          <w:lang w:val="de-DE"/>
        </w:rPr>
        <w:t>s</w:t>
      </w:r>
      <w:r w:rsidR="00296731" w:rsidRPr="51AE2397">
        <w:rPr>
          <w:rFonts w:ascii="Arial" w:eastAsia="Calibri" w:hAnsi="Arial" w:cs="Arial"/>
          <w:color w:val="000000" w:themeColor="text1"/>
          <w:lang w:val="de-DE"/>
        </w:rPr>
        <w:t>lösungen</w:t>
      </w:r>
      <w:r w:rsidR="00971ABA" w:rsidRPr="51AE2397">
        <w:rPr>
          <w:rFonts w:ascii="Arial" w:eastAsia="Calibri" w:hAnsi="Arial" w:cs="Arial"/>
          <w:color w:val="000000" w:themeColor="text1"/>
          <w:lang w:val="de-DE"/>
        </w:rPr>
        <w:t xml:space="preserve"> zur </w:t>
      </w:r>
      <w:r w:rsidR="00296731" w:rsidRPr="51AE2397">
        <w:rPr>
          <w:rFonts w:ascii="Arial" w:eastAsia="Calibri" w:hAnsi="Arial" w:cs="Arial"/>
          <w:color w:val="000000" w:themeColor="text1"/>
          <w:lang w:val="de-DE"/>
        </w:rPr>
        <w:t>Verfügung. Neben de</w:t>
      </w:r>
      <w:r w:rsidR="00DB6F15" w:rsidRPr="51AE2397">
        <w:rPr>
          <w:rFonts w:ascii="Arial" w:eastAsia="Calibri" w:hAnsi="Arial" w:cs="Arial"/>
          <w:color w:val="000000" w:themeColor="text1"/>
          <w:lang w:val="de-DE"/>
        </w:rPr>
        <w:t>m Rundspeicher RPS 3</w:t>
      </w:r>
      <w:r w:rsidR="00E30D83" w:rsidRPr="51AE2397">
        <w:rPr>
          <w:rFonts w:ascii="Arial" w:eastAsia="Calibri" w:hAnsi="Arial" w:cs="Arial"/>
          <w:color w:val="000000" w:themeColor="text1"/>
          <w:lang w:val="de-DE"/>
        </w:rPr>
        <w:t xml:space="preserve"> oder </w:t>
      </w:r>
      <w:r w:rsidR="008B0D01" w:rsidRPr="51AE2397">
        <w:rPr>
          <w:rFonts w:ascii="Arial" w:eastAsia="Calibri" w:hAnsi="Arial" w:cs="Arial"/>
          <w:color w:val="000000" w:themeColor="text1"/>
          <w:lang w:val="de-DE"/>
        </w:rPr>
        <w:t>de</w:t>
      </w:r>
      <w:r w:rsidR="00C317C6" w:rsidRPr="51AE2397">
        <w:rPr>
          <w:rFonts w:ascii="Arial" w:eastAsia="Calibri" w:hAnsi="Arial" w:cs="Arial"/>
          <w:color w:val="000000" w:themeColor="text1"/>
          <w:lang w:val="de-DE"/>
        </w:rPr>
        <w:t>m</w:t>
      </w:r>
      <w:r w:rsidR="008B0D01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proofErr w:type="spellStart"/>
      <w:r w:rsidR="008B0D01" w:rsidRPr="51AE2397">
        <w:rPr>
          <w:rFonts w:ascii="Arial" w:eastAsia="Calibri" w:hAnsi="Arial" w:cs="Arial"/>
          <w:color w:val="000000" w:themeColor="text1"/>
          <w:lang w:val="de-DE"/>
        </w:rPr>
        <w:t>Palettenhandling</w:t>
      </w:r>
      <w:proofErr w:type="spellEnd"/>
      <w:r w:rsidR="008B0D01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2B4C7E" w:rsidRPr="51AE2397">
        <w:rPr>
          <w:rFonts w:ascii="Arial" w:eastAsia="Calibri" w:hAnsi="Arial" w:cs="Arial"/>
          <w:color w:val="000000" w:themeColor="text1"/>
          <w:lang w:val="de-DE"/>
        </w:rPr>
        <w:t xml:space="preserve">PH </w:t>
      </w:r>
      <w:proofErr w:type="spellStart"/>
      <w:r w:rsidR="002B4C7E" w:rsidRPr="51AE2397">
        <w:rPr>
          <w:rFonts w:ascii="Arial" w:eastAsia="Calibri" w:hAnsi="Arial" w:cs="Arial"/>
          <w:color w:val="000000" w:themeColor="text1"/>
          <w:lang w:val="de-DE"/>
        </w:rPr>
        <w:t>C</w:t>
      </w:r>
      <w:r w:rsidR="00CA5C8A">
        <w:rPr>
          <w:rFonts w:ascii="Arial" w:eastAsia="Calibri" w:hAnsi="Arial" w:cs="Arial"/>
          <w:color w:val="000000" w:themeColor="text1"/>
          <w:lang w:val="de-DE"/>
        </w:rPr>
        <w:t>ell</w:t>
      </w:r>
      <w:proofErr w:type="spellEnd"/>
      <w:r w:rsidR="00E30D83" w:rsidRPr="51AE2397">
        <w:rPr>
          <w:rFonts w:ascii="Arial" w:eastAsia="Calibri" w:hAnsi="Arial" w:cs="Arial"/>
          <w:color w:val="000000" w:themeColor="text1"/>
          <w:lang w:val="de-DE"/>
        </w:rPr>
        <w:t xml:space="preserve"> können je nach Anwendungsfall auch </w:t>
      </w:r>
      <w:r w:rsidR="00966EA0" w:rsidRPr="51AE2397">
        <w:rPr>
          <w:rFonts w:ascii="Arial" w:eastAsia="Calibri" w:hAnsi="Arial" w:cs="Arial"/>
          <w:color w:val="000000" w:themeColor="text1"/>
          <w:lang w:val="de-DE"/>
        </w:rPr>
        <w:t>d</w:t>
      </w:r>
      <w:r w:rsidR="000D5569" w:rsidRPr="51AE2397">
        <w:rPr>
          <w:rFonts w:ascii="Arial" w:eastAsia="Calibri" w:hAnsi="Arial" w:cs="Arial"/>
          <w:color w:val="000000" w:themeColor="text1"/>
          <w:lang w:val="de-DE"/>
        </w:rPr>
        <w:t>as Werkstückhandling</w:t>
      </w:r>
      <w:r w:rsidR="00966EA0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B97D79" w:rsidRPr="51AE2397">
        <w:rPr>
          <w:rFonts w:ascii="Arial" w:eastAsia="Calibri" w:hAnsi="Arial" w:cs="Arial"/>
          <w:color w:val="000000" w:themeColor="text1"/>
          <w:lang w:val="de-DE"/>
        </w:rPr>
        <w:t>Robo2Go Milling</w:t>
      </w:r>
      <w:r w:rsidR="00C31096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D84367" w:rsidRPr="51AE2397">
        <w:rPr>
          <w:rFonts w:ascii="Arial" w:eastAsia="Calibri" w:hAnsi="Arial" w:cs="Arial"/>
          <w:color w:val="000000" w:themeColor="text1"/>
          <w:lang w:val="de-DE"/>
        </w:rPr>
        <w:t xml:space="preserve">oder </w:t>
      </w:r>
      <w:r w:rsidR="00406CF4" w:rsidRPr="51AE2397">
        <w:rPr>
          <w:rFonts w:ascii="Arial" w:eastAsia="Calibri" w:hAnsi="Arial" w:cs="Arial"/>
          <w:color w:val="000000" w:themeColor="text1"/>
          <w:lang w:val="de-DE"/>
        </w:rPr>
        <w:t xml:space="preserve">das </w:t>
      </w:r>
      <w:r w:rsidR="00121D09" w:rsidRPr="51AE2397">
        <w:rPr>
          <w:rFonts w:ascii="Arial" w:eastAsia="Calibri" w:hAnsi="Arial" w:cs="Arial"/>
          <w:color w:val="000000" w:themeColor="text1"/>
          <w:lang w:val="de-DE"/>
        </w:rPr>
        <w:t xml:space="preserve">kombinierte </w:t>
      </w:r>
      <w:r w:rsidR="00406CF4" w:rsidRPr="51AE2397">
        <w:rPr>
          <w:rFonts w:ascii="Arial" w:eastAsia="Calibri" w:hAnsi="Arial" w:cs="Arial"/>
          <w:color w:val="000000" w:themeColor="text1"/>
          <w:lang w:val="de-DE"/>
        </w:rPr>
        <w:t xml:space="preserve">Werkstück- und </w:t>
      </w:r>
      <w:proofErr w:type="spellStart"/>
      <w:r w:rsidR="00406CF4" w:rsidRPr="51AE2397">
        <w:rPr>
          <w:rFonts w:ascii="Arial" w:eastAsia="Calibri" w:hAnsi="Arial" w:cs="Arial"/>
          <w:color w:val="000000" w:themeColor="text1"/>
          <w:lang w:val="de-DE"/>
        </w:rPr>
        <w:t>Palettenhandling</w:t>
      </w:r>
      <w:proofErr w:type="spellEnd"/>
      <w:r w:rsidR="00406CF4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B97D79" w:rsidRPr="51AE2397">
        <w:rPr>
          <w:rFonts w:ascii="Arial" w:eastAsia="Calibri" w:hAnsi="Arial" w:cs="Arial"/>
          <w:color w:val="000000" w:themeColor="text1"/>
          <w:lang w:val="de-DE"/>
        </w:rPr>
        <w:t>MATRIS WPH</w:t>
      </w:r>
      <w:r w:rsidR="00C31096" w:rsidRPr="51AE2397">
        <w:rPr>
          <w:rFonts w:ascii="Arial" w:eastAsia="Calibri" w:hAnsi="Arial" w:cs="Arial"/>
          <w:color w:val="000000" w:themeColor="text1"/>
          <w:lang w:val="de-DE"/>
        </w:rPr>
        <w:t xml:space="preserve"> angeschlossen werden. </w:t>
      </w:r>
      <w:r w:rsidR="00121D09" w:rsidRPr="51AE2397">
        <w:rPr>
          <w:rFonts w:ascii="Arial" w:eastAsia="Calibri" w:hAnsi="Arial" w:cs="Arial"/>
          <w:color w:val="000000" w:themeColor="text1"/>
          <w:lang w:val="de-DE"/>
        </w:rPr>
        <w:t>A</w:t>
      </w:r>
      <w:r w:rsidR="00642F3F" w:rsidRPr="51AE2397">
        <w:rPr>
          <w:rFonts w:ascii="Arial" w:eastAsia="Calibri" w:hAnsi="Arial" w:cs="Arial"/>
          <w:color w:val="000000" w:themeColor="text1"/>
          <w:lang w:val="de-DE"/>
        </w:rPr>
        <w:t xml:space="preserve">uch fahrerlose Transportsysteme der AMR-Serie </w:t>
      </w:r>
      <w:r w:rsidR="00365BF3" w:rsidRPr="51AE2397">
        <w:rPr>
          <w:rFonts w:ascii="Arial" w:eastAsia="Calibri" w:hAnsi="Arial" w:cs="Arial"/>
          <w:color w:val="000000" w:themeColor="text1"/>
          <w:lang w:val="de-DE"/>
        </w:rPr>
        <w:t xml:space="preserve">eignen sich </w:t>
      </w:r>
      <w:r w:rsidR="00064A67" w:rsidRPr="51AE2397">
        <w:rPr>
          <w:rFonts w:ascii="Arial" w:eastAsia="Calibri" w:hAnsi="Arial" w:cs="Arial"/>
          <w:color w:val="000000" w:themeColor="text1"/>
          <w:lang w:val="de-DE"/>
        </w:rPr>
        <w:t>hervorragend</w:t>
      </w:r>
      <w:r w:rsidR="008E52D5"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E16F28" w:rsidRPr="51AE2397">
        <w:rPr>
          <w:rFonts w:ascii="Arial" w:eastAsia="Calibri" w:hAnsi="Arial" w:cs="Arial"/>
          <w:color w:val="000000" w:themeColor="text1"/>
          <w:lang w:val="de-DE"/>
        </w:rPr>
        <w:t xml:space="preserve">für die Automatisierung. </w:t>
      </w:r>
    </w:p>
    <w:p w14:paraId="5F3889BD" w14:textId="345D149D" w:rsidR="003B036E" w:rsidRPr="003B036E" w:rsidRDefault="002A35AF" w:rsidP="003B036E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 xml:space="preserve">4 µm Positioniergenauigkeit </w:t>
      </w:r>
    </w:p>
    <w:p w14:paraId="67124B15" w14:textId="77777777" w:rsidR="007424FB" w:rsidRPr="007424FB" w:rsidRDefault="00DC2013" w:rsidP="007424FB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00DC2013">
        <w:rPr>
          <w:rFonts w:ascii="Arial" w:eastAsia="Calibri" w:hAnsi="Arial" w:cs="Arial"/>
          <w:bCs/>
          <w:color w:val="000000" w:themeColor="text1"/>
          <w:lang w:val="de-DE"/>
        </w:rPr>
        <w:t xml:space="preserve">Die DMC 65/75 </w:t>
      </w:r>
      <w:proofErr w:type="spellStart"/>
      <w:r w:rsidRPr="00DC2013">
        <w:rPr>
          <w:rFonts w:ascii="Arial" w:eastAsia="Calibri" w:hAnsi="Arial" w:cs="Arial"/>
          <w:bCs/>
          <w:color w:val="000000" w:themeColor="text1"/>
          <w:lang w:val="de-DE"/>
        </w:rPr>
        <w:t>monoBLOCK</w:t>
      </w:r>
      <w:proofErr w:type="spellEnd"/>
      <w:r w:rsidRPr="00DC2013">
        <w:rPr>
          <w:rFonts w:ascii="Arial" w:eastAsia="Calibri" w:hAnsi="Arial" w:cs="Arial"/>
          <w:bCs/>
          <w:color w:val="000000" w:themeColor="text1"/>
          <w:lang w:val="de-DE"/>
        </w:rPr>
        <w:t xml:space="preserve"> 2. Generation zeichnet sich durch ihre herausragende Genauigkeit und Zuverlässigkeit aus. Die 3-Punkt-Auflage sorgt für beste Stabilität und höchste Bearbeitungsperformance. Dank der stabilen Konstruktion mit einem großvolumigen Schlitten und 45 mm breiten Rollenführungen in allen Achsen wird eine exzellente Dauergenauigkeit gewährleistet.</w:t>
      </w:r>
    </w:p>
    <w:p w14:paraId="55FA8CD5" w14:textId="77777777" w:rsidR="007424FB" w:rsidRPr="007424FB" w:rsidRDefault="00DC2013" w:rsidP="007424FB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51AE2397">
        <w:rPr>
          <w:rFonts w:ascii="Arial" w:eastAsia="Calibri" w:hAnsi="Arial" w:cs="Arial"/>
          <w:color w:val="000000" w:themeColor="text1"/>
          <w:lang w:val="de-DE"/>
        </w:rPr>
        <w:t>Groß dimensionierte Kugelgewindetriebe mit einem Durchmesser von bis zu 50 mm tragen ebenfalls zur hohen Präzision der Maschine bei. Umfangreiche Kühlmaßnahmen</w:t>
      </w:r>
      <w:r w:rsidR="008715D9" w:rsidRPr="51AE2397">
        <w:rPr>
          <w:rFonts w:ascii="Arial" w:eastAsia="Calibri" w:hAnsi="Arial" w:cs="Arial"/>
          <w:color w:val="000000" w:themeColor="text1"/>
          <w:lang w:val="de-DE"/>
        </w:rPr>
        <w:t xml:space="preserve"> in der Grundmaschine</w:t>
      </w:r>
      <w:r w:rsidR="00732881" w:rsidRPr="51AE2397">
        <w:rPr>
          <w:rFonts w:ascii="Arial" w:eastAsia="Calibri" w:hAnsi="Arial" w:cs="Arial"/>
          <w:color w:val="000000" w:themeColor="text1"/>
          <w:lang w:val="de-DE"/>
        </w:rPr>
        <w:t>, Mehrfühlerkompensation</w:t>
      </w:r>
      <w:r w:rsidRPr="51AE2397">
        <w:rPr>
          <w:rFonts w:ascii="Arial" w:eastAsia="Calibri" w:hAnsi="Arial" w:cs="Arial"/>
          <w:color w:val="000000" w:themeColor="text1"/>
          <w:lang w:val="de-DE"/>
        </w:rPr>
        <w:t xml:space="preserve"> sowie eine thermosymmetrische </w:t>
      </w:r>
      <w:proofErr w:type="spellStart"/>
      <w:r w:rsidRPr="51AE2397">
        <w:rPr>
          <w:rFonts w:ascii="Arial" w:eastAsia="Calibri" w:hAnsi="Arial" w:cs="Arial"/>
          <w:color w:val="000000" w:themeColor="text1"/>
          <w:lang w:val="de-DE"/>
        </w:rPr>
        <w:t>Stößelkühlung</w:t>
      </w:r>
      <w:proofErr w:type="spellEnd"/>
      <w:r w:rsidRPr="51AE2397">
        <w:rPr>
          <w:rFonts w:ascii="Arial" w:eastAsia="Calibri" w:hAnsi="Arial" w:cs="Arial"/>
          <w:color w:val="000000" w:themeColor="text1"/>
          <w:lang w:val="de-DE"/>
        </w:rPr>
        <w:t xml:space="preserve"> </w:t>
      </w:r>
      <w:r w:rsidR="008F10F7" w:rsidRPr="51AE2397">
        <w:rPr>
          <w:rFonts w:ascii="Arial" w:eastAsia="Calibri" w:hAnsi="Arial" w:cs="Arial"/>
          <w:color w:val="000000" w:themeColor="text1"/>
          <w:lang w:val="de-DE"/>
        </w:rPr>
        <w:t>führen zu e</w:t>
      </w:r>
      <w:r w:rsidRPr="51AE2397">
        <w:rPr>
          <w:rFonts w:ascii="Arial" w:eastAsia="Calibri" w:hAnsi="Arial" w:cs="Arial"/>
          <w:color w:val="000000" w:themeColor="text1"/>
          <w:lang w:val="de-DE"/>
        </w:rPr>
        <w:t xml:space="preserve">iner höheren Genauigkeit und einer besseren Oberflächenqualität. Insgesamt wird eine Positioniergenauigkeit von 4 µm erreicht, was die DMC 65/75 </w:t>
      </w:r>
      <w:proofErr w:type="spellStart"/>
      <w:r w:rsidRPr="51AE2397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Pr="51AE2397">
        <w:rPr>
          <w:rFonts w:ascii="Arial" w:eastAsia="Calibri" w:hAnsi="Arial" w:cs="Arial"/>
          <w:color w:val="000000" w:themeColor="text1"/>
          <w:lang w:val="de-DE"/>
        </w:rPr>
        <w:t xml:space="preserve"> 2. Generation zu einer idealen Wahl für anspruchsvolle Bearbeitungsaufgaben macht.</w:t>
      </w:r>
    </w:p>
    <w:p w14:paraId="2FDBA035" w14:textId="07F9B9F3" w:rsidR="00D27F9F" w:rsidRPr="00D27F9F" w:rsidRDefault="008E3596" w:rsidP="00D27F9F">
      <w:pPr>
        <w:spacing w:before="240"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lastRenderedPageBreak/>
        <w:t>B</w:t>
      </w:r>
      <w:r w:rsidR="00D27F9F" w:rsidRPr="00D27F9F">
        <w:rPr>
          <w:rFonts w:ascii="Arial" w:eastAsia="Calibri" w:hAnsi="Arial" w:cs="Arial"/>
          <w:b/>
          <w:color w:val="000000" w:themeColor="text1"/>
          <w:lang w:val="de-DE"/>
        </w:rPr>
        <w:t>reites Angebot an MASTER-Spindeln</w:t>
      </w:r>
      <w:r>
        <w:rPr>
          <w:rFonts w:ascii="Arial" w:eastAsia="Calibri" w:hAnsi="Arial" w:cs="Arial"/>
          <w:b/>
          <w:color w:val="000000" w:themeColor="text1"/>
          <w:lang w:val="de-DE"/>
        </w:rPr>
        <w:t xml:space="preserve"> und bis zu 240 Werkzeuge maschinenintegriert</w:t>
      </w:r>
    </w:p>
    <w:p w14:paraId="3FB3E5A7" w14:textId="78F6C5BB" w:rsidR="007424FB" w:rsidRPr="007424FB" w:rsidRDefault="00B7597B" w:rsidP="007424FB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  <w:lang w:val="de-DE"/>
        </w:rPr>
      </w:pP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Die breite Spindelpalette erlaubt eine anwendungsspezifische Ausstattung der </w:t>
      </w:r>
      <w:r w:rsidR="00CD6F27">
        <w:rPr>
          <w:rFonts w:ascii="Arial" w:eastAsia="Calibri" w:hAnsi="Arial" w:cs="Arial"/>
          <w:bCs/>
          <w:color w:val="000000" w:themeColor="text1"/>
          <w:lang w:val="de-DE"/>
        </w:rPr>
        <w:br/>
      </w:r>
      <w:r>
        <w:rPr>
          <w:rFonts w:ascii="Arial" w:eastAsia="Calibri" w:hAnsi="Arial" w:cs="Arial"/>
          <w:bCs/>
          <w:color w:val="000000" w:themeColor="text1"/>
          <w:lang w:val="de-DE"/>
        </w:rPr>
        <w:t>DM</w:t>
      </w:r>
      <w:r w:rsidR="002A35AF">
        <w:rPr>
          <w:rFonts w:ascii="Arial" w:eastAsia="Calibri" w:hAnsi="Arial" w:cs="Arial"/>
          <w:bCs/>
          <w:color w:val="000000" w:themeColor="text1"/>
          <w:lang w:val="de-DE"/>
        </w:rPr>
        <w:t>C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65 </w:t>
      </w:r>
      <w:proofErr w:type="spellStart"/>
      <w:r>
        <w:rPr>
          <w:rFonts w:ascii="Arial" w:eastAsia="Calibri" w:hAnsi="Arial" w:cs="Arial"/>
          <w:bCs/>
          <w:color w:val="000000" w:themeColor="text1"/>
          <w:lang w:val="de-DE"/>
        </w:rPr>
        <w:t>monoBLOCK</w:t>
      </w:r>
      <w:proofErr w:type="spellEnd"/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2. Generation. Das Angebot reicht von Drehzahlen bis 30.000 min</w:t>
      </w:r>
      <w:r w:rsidRPr="00B7597B">
        <w:rPr>
          <w:rFonts w:ascii="Arial" w:eastAsia="Calibri" w:hAnsi="Arial" w:cs="Arial"/>
          <w:bCs/>
          <w:color w:val="000000" w:themeColor="text1"/>
          <w:vertAlign w:val="superscript"/>
          <w:lang w:val="de-DE"/>
        </w:rPr>
        <w:t>-1</w:t>
      </w:r>
      <w:r>
        <w:rPr>
          <w:rFonts w:ascii="Arial" w:eastAsia="Calibri" w:hAnsi="Arial" w:cs="Arial"/>
          <w:bCs/>
          <w:color w:val="000000" w:themeColor="text1"/>
          <w:lang w:val="de-DE"/>
        </w:rPr>
        <w:t xml:space="preserve"> oder Drehmomenten bis 200 Nm. Alle MASTER-Spindeln haben eine 36-monatige Gewährleistung ohne Stundenbegrenzung und eine technische Verfügbarkeit von über </w:t>
      </w:r>
      <w:r w:rsidR="00CD6F27">
        <w:rPr>
          <w:rFonts w:ascii="Arial" w:eastAsia="Calibri" w:hAnsi="Arial" w:cs="Arial"/>
          <w:bCs/>
          <w:color w:val="000000" w:themeColor="text1"/>
          <w:lang w:val="de-DE"/>
        </w:rPr>
        <w:br/>
      </w:r>
      <w:r>
        <w:rPr>
          <w:rFonts w:ascii="Arial" w:eastAsia="Calibri" w:hAnsi="Arial" w:cs="Arial"/>
          <w:bCs/>
          <w:color w:val="000000" w:themeColor="text1"/>
          <w:lang w:val="de-DE"/>
        </w:rPr>
        <w:t>96 Prozent.</w:t>
      </w:r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r w:rsidR="00D27F9F" w:rsidRPr="46594541">
        <w:rPr>
          <w:rFonts w:ascii="Arial" w:eastAsia="Calibri" w:hAnsi="Arial" w:cs="Arial"/>
          <w:color w:val="000000" w:themeColor="text1"/>
          <w:lang w:val="de-DE"/>
        </w:rPr>
        <w:t xml:space="preserve">Ein </w:t>
      </w:r>
      <w:r w:rsidR="00B71AEE" w:rsidRPr="46594541">
        <w:rPr>
          <w:rFonts w:ascii="Arial" w:eastAsia="Calibri" w:hAnsi="Arial" w:cs="Arial"/>
          <w:color w:val="000000" w:themeColor="text1"/>
          <w:lang w:val="de-DE"/>
        </w:rPr>
        <w:t xml:space="preserve">maschinenintegriertes </w:t>
      </w:r>
      <w:r w:rsidR="00D27F9F" w:rsidRPr="46594541">
        <w:rPr>
          <w:rFonts w:ascii="Arial" w:eastAsia="Calibri" w:hAnsi="Arial" w:cs="Arial"/>
          <w:color w:val="000000" w:themeColor="text1"/>
          <w:lang w:val="de-DE"/>
        </w:rPr>
        <w:t xml:space="preserve">Werkzeugmagazin mit bis zu 240 Plätzen sorgt im Fall der DMC 65/75 </w:t>
      </w:r>
      <w:proofErr w:type="spellStart"/>
      <w:r w:rsidR="00D27F9F" w:rsidRPr="46594541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="00D27F9F" w:rsidRPr="46594541">
        <w:rPr>
          <w:rFonts w:ascii="Arial" w:eastAsia="Calibri" w:hAnsi="Arial" w:cs="Arial"/>
          <w:color w:val="000000" w:themeColor="text1"/>
          <w:lang w:val="de-DE"/>
        </w:rPr>
        <w:t xml:space="preserve"> 2. Generation auch in einer variantenreichen Einzelteil- und Kleinserienfertigung für minimale Nebenzeiten. </w:t>
      </w:r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Die DMC 75 </w:t>
      </w:r>
      <w:proofErr w:type="spellStart"/>
      <w:r w:rsidR="00CF0362">
        <w:rPr>
          <w:rFonts w:ascii="Arial" w:eastAsia="Calibri" w:hAnsi="Arial" w:cs="Arial"/>
          <w:bCs/>
          <w:color w:val="000000" w:themeColor="text1"/>
          <w:lang w:val="de-DE"/>
        </w:rPr>
        <w:t>monoBLOCK</w:t>
      </w:r>
      <w:proofErr w:type="spellEnd"/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 2. Generation ist mit einer 20.000er </w:t>
      </w:r>
      <w:proofErr w:type="spellStart"/>
      <w:r w:rsidR="00CF0362">
        <w:rPr>
          <w:rFonts w:ascii="Arial" w:eastAsia="Calibri" w:hAnsi="Arial" w:cs="Arial"/>
          <w:bCs/>
          <w:color w:val="000000" w:themeColor="text1"/>
          <w:lang w:val="de-DE"/>
        </w:rPr>
        <w:t>speedMASTER</w:t>
      </w:r>
      <w:proofErr w:type="spellEnd"/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 Spindel (35 kW, 130 </w:t>
      </w:r>
      <w:proofErr w:type="spellStart"/>
      <w:r w:rsidR="00CF0362">
        <w:rPr>
          <w:rFonts w:ascii="Arial" w:eastAsia="Calibri" w:hAnsi="Arial" w:cs="Arial"/>
          <w:bCs/>
          <w:color w:val="000000" w:themeColor="text1"/>
          <w:lang w:val="de-DE"/>
        </w:rPr>
        <w:t>Nm</w:t>
      </w:r>
      <w:proofErr w:type="spellEnd"/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) vorkonfiguriert und bietet </w:t>
      </w:r>
      <w:r w:rsidR="00DC060B">
        <w:rPr>
          <w:rFonts w:ascii="Arial" w:eastAsia="Calibri" w:hAnsi="Arial" w:cs="Arial"/>
          <w:bCs/>
          <w:color w:val="000000" w:themeColor="text1"/>
          <w:lang w:val="de-DE"/>
        </w:rPr>
        <w:t xml:space="preserve">eine </w:t>
      </w:r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Top-Ausstattung zum Best-Preis. Ein Werkzeugmagazin mit 60 Plätzen und der Technologiezyklus </w:t>
      </w:r>
      <w:proofErr w:type="spellStart"/>
      <w:r w:rsidR="00CF0362">
        <w:rPr>
          <w:rFonts w:ascii="Arial" w:eastAsia="Calibri" w:hAnsi="Arial" w:cs="Arial"/>
          <w:bCs/>
          <w:color w:val="000000" w:themeColor="text1"/>
          <w:lang w:val="de-DE"/>
        </w:rPr>
        <w:t>Machine</w:t>
      </w:r>
      <w:proofErr w:type="spellEnd"/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 </w:t>
      </w:r>
      <w:proofErr w:type="spellStart"/>
      <w:r w:rsidR="00CF0362">
        <w:rPr>
          <w:rFonts w:ascii="Arial" w:eastAsia="Calibri" w:hAnsi="Arial" w:cs="Arial"/>
          <w:bCs/>
          <w:color w:val="000000" w:themeColor="text1"/>
          <w:lang w:val="de-DE"/>
        </w:rPr>
        <w:t>Protection</w:t>
      </w:r>
      <w:proofErr w:type="spellEnd"/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 Control</w:t>
      </w:r>
      <w:r w:rsidR="00E10750">
        <w:rPr>
          <w:rFonts w:ascii="Arial" w:eastAsia="Calibri" w:hAnsi="Arial" w:cs="Arial"/>
          <w:bCs/>
          <w:color w:val="000000" w:themeColor="text1"/>
          <w:lang w:val="de-DE"/>
        </w:rPr>
        <w:t xml:space="preserve"> (MPC)</w:t>
      </w:r>
      <w:r w:rsidR="00CF0362">
        <w:rPr>
          <w:rFonts w:ascii="Arial" w:eastAsia="Calibri" w:hAnsi="Arial" w:cs="Arial"/>
          <w:bCs/>
          <w:color w:val="000000" w:themeColor="text1"/>
          <w:lang w:val="de-DE"/>
        </w:rPr>
        <w:t xml:space="preserve"> sind ebenfalls Teil des Pakets.</w:t>
      </w:r>
    </w:p>
    <w:p w14:paraId="2781CB87" w14:textId="737E1A7F" w:rsidR="00666D1A" w:rsidRPr="003B036E" w:rsidRDefault="00092CF9" w:rsidP="007424FB">
      <w:pPr>
        <w:spacing w:after="120" w:line="276" w:lineRule="auto"/>
        <w:jc w:val="both"/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t xml:space="preserve">Digitalisierte Produktion </w:t>
      </w:r>
      <w:r w:rsidR="00795AF5">
        <w:rPr>
          <w:rFonts w:ascii="Arial" w:eastAsia="Calibri" w:hAnsi="Arial" w:cs="Arial"/>
          <w:b/>
          <w:color w:val="000000" w:themeColor="text1"/>
          <w:lang w:val="de-DE"/>
        </w:rPr>
        <w:t xml:space="preserve">dank CELOS X </w:t>
      </w:r>
    </w:p>
    <w:p w14:paraId="5F45A8F6" w14:textId="2622C5ED" w:rsidR="007424FB" w:rsidRPr="002E0D3A" w:rsidRDefault="00666D1A" w:rsidP="007424FB">
      <w:pPr>
        <w:spacing w:after="120" w:line="276" w:lineRule="auto"/>
        <w:jc w:val="both"/>
        <w:rPr>
          <w:rFonts w:ascii="Arial" w:eastAsia="Calibri" w:hAnsi="Arial" w:cs="Arial"/>
          <w:color w:val="000000" w:themeColor="text1"/>
        </w:rPr>
      </w:pPr>
      <w:r w:rsidRPr="2F2D682D">
        <w:rPr>
          <w:rFonts w:ascii="Arial" w:eastAsia="Calibri" w:hAnsi="Arial" w:cs="Arial"/>
          <w:color w:val="000000" w:themeColor="text1"/>
          <w:lang w:val="de-DE"/>
        </w:rPr>
        <w:t xml:space="preserve">Die ergonomische Bedienung ist auch steuerungsseitig ein zentrales Thema. Das App-basierte CELOS X läuft wahlweise auf der modernen </w:t>
      </w:r>
      <w:r w:rsidR="00E6629A">
        <w:rPr>
          <w:rFonts w:ascii="Arial" w:eastAsia="Calibri" w:hAnsi="Arial" w:cs="Arial"/>
          <w:color w:val="000000" w:themeColor="text1"/>
          <w:lang w:val="de-DE"/>
        </w:rPr>
        <w:t xml:space="preserve">Siemens </w:t>
      </w:r>
      <w:r w:rsidRPr="2F2D682D">
        <w:rPr>
          <w:rFonts w:ascii="Arial" w:eastAsia="Calibri" w:hAnsi="Arial" w:cs="Arial"/>
          <w:color w:val="000000" w:themeColor="text1"/>
          <w:lang w:val="de-DE"/>
        </w:rPr>
        <w:t xml:space="preserve">SINUMERIK ONE oder einer </w:t>
      </w:r>
      <w:r w:rsidR="00EB1724">
        <w:rPr>
          <w:rFonts w:ascii="Arial" w:eastAsia="Calibri" w:hAnsi="Arial" w:cs="Arial"/>
          <w:color w:val="000000" w:themeColor="text1"/>
          <w:lang w:val="de-DE"/>
        </w:rPr>
        <w:t xml:space="preserve">aktuellen </w:t>
      </w:r>
      <w:r w:rsidRPr="2F2D682D">
        <w:rPr>
          <w:rFonts w:ascii="Arial" w:eastAsia="Calibri" w:hAnsi="Arial" w:cs="Arial"/>
          <w:color w:val="000000" w:themeColor="text1"/>
          <w:lang w:val="de-DE"/>
        </w:rPr>
        <w:t>TNC 7 von H</w:t>
      </w:r>
      <w:r w:rsidR="7E70367D" w:rsidRPr="2F2D682D">
        <w:rPr>
          <w:rFonts w:ascii="Arial" w:eastAsia="Calibri" w:hAnsi="Arial" w:cs="Arial"/>
          <w:color w:val="000000" w:themeColor="text1"/>
          <w:lang w:val="de-DE"/>
        </w:rPr>
        <w:t>E</w:t>
      </w:r>
      <w:r w:rsidRPr="2F2D682D">
        <w:rPr>
          <w:rFonts w:ascii="Arial" w:eastAsia="Calibri" w:hAnsi="Arial" w:cs="Arial"/>
          <w:color w:val="000000" w:themeColor="text1"/>
          <w:lang w:val="de-DE"/>
        </w:rPr>
        <w:t xml:space="preserve">IDENHAIN. Die App-basierte Benutzeroberfläche sowie der UMATI-Standard schaffen eine Grundlage für die digitalisierte Fertigung der Zukunft. Ein großes Sortiment an exklusiven DMG MORI Technologiezyklen erleichtert die werkstattorientierte Programmierung an der DMC 65/75 </w:t>
      </w:r>
      <w:proofErr w:type="spellStart"/>
      <w:r w:rsidRPr="2F2D682D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Pr="2F2D682D">
        <w:rPr>
          <w:rFonts w:ascii="Arial" w:eastAsia="Calibri" w:hAnsi="Arial" w:cs="Arial"/>
          <w:color w:val="000000" w:themeColor="text1"/>
          <w:lang w:val="de-DE"/>
        </w:rPr>
        <w:t xml:space="preserve"> 2. Generation. Darüber hinaus unterstützt der GREENMODE eine ressourcenschonende Fertigung. Energieeffiziente Komponenten und eine intelligente Überwachung der Maschine reduzieren den Energieverbrauch um über 30 Prozent, sodass die DMC 65/75 </w:t>
      </w:r>
      <w:proofErr w:type="spellStart"/>
      <w:r w:rsidRPr="2F2D682D">
        <w:rPr>
          <w:rFonts w:ascii="Arial" w:eastAsia="Calibri" w:hAnsi="Arial" w:cs="Arial"/>
          <w:color w:val="000000" w:themeColor="text1"/>
          <w:lang w:val="de-DE"/>
        </w:rPr>
        <w:t>monoBLOCK</w:t>
      </w:r>
      <w:proofErr w:type="spellEnd"/>
      <w:r w:rsidRPr="2F2D682D">
        <w:rPr>
          <w:rFonts w:ascii="Arial" w:eastAsia="Calibri" w:hAnsi="Arial" w:cs="Arial"/>
          <w:color w:val="000000" w:themeColor="text1"/>
          <w:lang w:val="de-DE"/>
        </w:rPr>
        <w:t xml:space="preserve"> 2. Generation den Schritt hin zu einer nachhaltigeren Produktion ermöglicht.</w:t>
      </w:r>
    </w:p>
    <w:p w14:paraId="65DF729D" w14:textId="0E6FBC83" w:rsidR="00C54D92" w:rsidRDefault="00C54D92" w:rsidP="00666D1A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6455EA76" w14:textId="4F109738" w:rsidR="00C54D92" w:rsidRDefault="00C54D92" w:rsidP="00666D1A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7D412C67" w14:textId="77777777" w:rsidR="00560FAE" w:rsidRDefault="00560FAE">
      <w:pPr>
        <w:rPr>
          <w:rFonts w:ascii="Arial" w:eastAsia="Calibri" w:hAnsi="Arial" w:cs="Arial"/>
          <w:b/>
          <w:color w:val="000000" w:themeColor="text1"/>
          <w:lang w:val="de-DE"/>
        </w:rPr>
      </w:pPr>
      <w:r>
        <w:rPr>
          <w:rFonts w:ascii="Arial" w:eastAsia="Calibri" w:hAnsi="Arial" w:cs="Arial"/>
          <w:b/>
          <w:color w:val="000000" w:themeColor="text1"/>
          <w:lang w:val="de-DE"/>
        </w:rPr>
        <w:br w:type="page"/>
      </w:r>
    </w:p>
    <w:p w14:paraId="0EEF63EE" w14:textId="315B45D8" w:rsidR="00F544BC" w:rsidRDefault="001B4EF3" w:rsidP="005A5ADE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 w:rsidRPr="006C7D77">
        <w:rPr>
          <w:rFonts w:ascii="Arial" w:eastAsia="Calibri" w:hAnsi="Arial"/>
          <w:noProof/>
          <w:color w:val="000000" w:themeColor="text1"/>
        </w:rPr>
        <w:lastRenderedPageBreak/>
        <w:drawing>
          <wp:inline distT="0" distB="0" distL="0" distR="0" wp14:anchorId="15933E4C" wp14:editId="4CC9A062">
            <wp:extent cx="4850296" cy="3444181"/>
            <wp:effectExtent l="0" t="0" r="7620" b="4445"/>
            <wp:docPr id="891571018" name="Grafik 1" descr="Ein Bild, das Haushaltsgerät, Kaffeemaschine, Küchengerät, Kleingerät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91571018" name="Grafik 1" descr="Ein Bild, das Haushaltsgerät, Kaffeemaschine, Küchengerät, Kleingerät enthält.&#10;&#10;KI-generierte Inhalte können fehlerhaft sein."/>
                    <pic:cNvPicPr/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4864065" cy="3453959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0E8578D" w14:textId="5D9AFE34" w:rsidR="009E3EA6" w:rsidRPr="00E6629A" w:rsidRDefault="009E3EA6" w:rsidP="005A5ADE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</w:pPr>
      <w:proofErr w:type="spellStart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Standalone</w:t>
      </w:r>
      <w:proofErr w:type="spellEnd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 oder automatisiert</w:t>
      </w:r>
      <w:r w:rsidR="00901EF7"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 – die DMC 65/75 </w:t>
      </w:r>
      <w:proofErr w:type="spellStart"/>
      <w:r w:rsidR="00901EF7"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monoBLOCK</w:t>
      </w:r>
      <w:proofErr w:type="spellEnd"/>
      <w:r w:rsidR="00901EF7"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 2. Generation bietet </w:t>
      </w:r>
      <w:r w:rsidR="00344B25"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alle Möglichkeiten </w:t>
      </w:r>
      <w:r w:rsidR="00C6670A"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für eine </w:t>
      </w:r>
      <w:r w:rsidR="004554E2"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flexible und effiziente Fertigung. </w:t>
      </w:r>
    </w:p>
    <w:p w14:paraId="79DD9753" w14:textId="318F4E8B" w:rsidR="00F544BC" w:rsidRDefault="00EC532D" w:rsidP="005A5ADE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  <w:r w:rsidRPr="00EC532D">
        <w:rPr>
          <w:rFonts w:ascii="Arial" w:eastAsia="Calibri" w:hAnsi="Arial" w:cs="Arial"/>
          <w:bCs/>
          <w:noProof/>
          <w:color w:val="000000" w:themeColor="text1"/>
          <w:lang w:val="de-DE"/>
        </w:rPr>
        <w:drawing>
          <wp:inline distT="0" distB="0" distL="0" distR="0" wp14:anchorId="61C4E7B6" wp14:editId="2FA97A70">
            <wp:extent cx="4817660" cy="3389890"/>
            <wp:effectExtent l="0" t="0" r="2540" b="1270"/>
            <wp:docPr id="2015885256" name="Grafik 1" descr="Ein Bild, das Im Haus, Maschine, Bautechnik, Stahl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015885256" name="Grafik 1" descr="Ein Bild, das Im Haus, Maschine, Bautechnik, Stahl enthält.&#10;&#10;KI-generierte Inhalte können fehlerhaft sein."/>
                    <pic:cNvPicPr/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4833301" cy="3400895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57B83CB" w14:textId="77777777" w:rsidR="00F544BC" w:rsidRPr="00E6629A" w:rsidRDefault="00F544BC" w:rsidP="00F544BC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</w:pPr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Die DMC 65 </w:t>
      </w:r>
      <w:proofErr w:type="spellStart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monoBLOCK</w:t>
      </w:r>
      <w:proofErr w:type="spellEnd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 2. Generation und DMC 75 </w:t>
      </w:r>
      <w:proofErr w:type="spellStart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monoBLOCK</w:t>
      </w:r>
      <w:proofErr w:type="spellEnd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 2. Generation erlauben eine effiziente 5-Achs-Simultanbearbeitung komplexer Werkstücke bis ø 630 x 500 mm und 600 kg.</w:t>
      </w:r>
    </w:p>
    <w:p w14:paraId="29BF5BC5" w14:textId="77777777" w:rsidR="00F544BC" w:rsidRDefault="00F544BC" w:rsidP="005A5ADE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3FC01EB3" w14:textId="4311B7C5" w:rsidR="005A5ADE" w:rsidRDefault="00F25799" w:rsidP="46594541">
      <w:pPr>
        <w:spacing w:after="120" w:line="276" w:lineRule="auto"/>
        <w:ind w:right="1415"/>
        <w:jc w:val="both"/>
        <w:rPr>
          <w:rFonts w:ascii="Arial" w:eastAsia="Calibri" w:hAnsi="Arial" w:cs="Arial"/>
          <w:color w:val="000000" w:themeColor="text1"/>
          <w:lang w:val="de-DE"/>
        </w:rPr>
      </w:pPr>
      <w:r w:rsidRPr="00504A38">
        <w:rPr>
          <w:rFonts w:ascii="Arial" w:eastAsia="Calibri" w:hAnsi="Arial"/>
          <w:noProof/>
          <w:color w:val="000000" w:themeColor="text1"/>
        </w:rPr>
        <w:lastRenderedPageBreak/>
        <w:drawing>
          <wp:inline distT="0" distB="0" distL="0" distR="0" wp14:anchorId="19C3CF8B" wp14:editId="07FDCC36">
            <wp:extent cx="4826442" cy="3421922"/>
            <wp:effectExtent l="0" t="0" r="0" b="7620"/>
            <wp:docPr id="1373645754" name="Grafik 1" descr="Ein Bild, das Autoteile, Zylinder, Maschine, Bautechnik enthält.&#10;&#10;KI-generierte Inhalte können fehlerhaft sein.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73645754" name="Grafik 1" descr="Ein Bild, das Autoteile, Zylinder, Maschine, Bautechnik enthält.&#10;&#10;KI-generierte Inhalte können fehlerhaft sein."/>
                    <pic:cNvPicPr/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4836597" cy="3429122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146BA24F" w14:textId="688A91D6" w:rsidR="005936C9" w:rsidRPr="00E6629A" w:rsidRDefault="005936C9" w:rsidP="005A5ADE">
      <w:pPr>
        <w:spacing w:after="120" w:line="276" w:lineRule="auto"/>
        <w:ind w:right="1415"/>
        <w:jc w:val="both"/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</w:pPr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MASTER-Spindeln mit Drehzahlen bis 30.000 min</w:t>
      </w:r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vertAlign w:val="superscript"/>
          <w:lang w:val="de-DE"/>
        </w:rPr>
        <w:t>-1</w:t>
      </w:r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 oder Drehmomenten bis 200 </w:t>
      </w:r>
      <w:proofErr w:type="spellStart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>Nm</w:t>
      </w:r>
      <w:proofErr w:type="spellEnd"/>
      <w:r w:rsidRPr="00E6629A">
        <w:rPr>
          <w:rFonts w:ascii="Arial" w:eastAsia="Calibri" w:hAnsi="Arial" w:cs="Arial"/>
          <w:bCs/>
          <w:color w:val="000000" w:themeColor="text1"/>
          <w:sz w:val="16"/>
          <w:szCs w:val="16"/>
          <w:lang w:val="de-DE"/>
        </w:rPr>
        <w:t xml:space="preserve"> haben eine 36-monatige Gewährleistung ohne Stundenbegrenzung.</w:t>
      </w:r>
    </w:p>
    <w:p w14:paraId="4EFC9E58" w14:textId="77777777" w:rsidR="00B52E7A" w:rsidRDefault="00B52E7A" w:rsidP="00666D1A">
      <w:pPr>
        <w:spacing w:after="120" w:line="276" w:lineRule="auto"/>
        <w:jc w:val="both"/>
        <w:rPr>
          <w:rFonts w:ascii="Arial" w:eastAsia="Calibri" w:hAnsi="Arial" w:cs="Arial"/>
          <w:bCs/>
          <w:color w:val="000000" w:themeColor="text1"/>
          <w:lang w:val="de-DE"/>
        </w:rPr>
      </w:pPr>
    </w:p>
    <w:p w14:paraId="01EED7E0" w14:textId="77777777" w:rsidR="001906A8" w:rsidRPr="001906A8" w:rsidRDefault="001906A8" w:rsidP="001906A8">
      <w:pPr>
        <w:autoSpaceDE w:val="0"/>
        <w:autoSpaceDN w:val="0"/>
        <w:adjustRightInd w:val="0"/>
        <w:spacing w:after="40" w:line="269" w:lineRule="auto"/>
        <w:ind w:right="1977"/>
        <w:jc w:val="both"/>
        <w:rPr>
          <w:rFonts w:ascii="Arial" w:eastAsia="MS Mincho" w:hAnsi="Arial" w:cs="Arial"/>
          <w:b/>
          <w:sz w:val="16"/>
          <w:szCs w:val="18"/>
          <w:lang w:val="de-DE"/>
        </w:rPr>
      </w:pPr>
      <w:r w:rsidRPr="001906A8">
        <w:rPr>
          <w:rFonts w:ascii="Arial" w:eastAsia="MS Mincho" w:hAnsi="Arial" w:cs="Arial"/>
          <w:b/>
          <w:sz w:val="16"/>
          <w:szCs w:val="18"/>
          <w:lang w:val="de-DE"/>
        </w:rPr>
        <w:t xml:space="preserve">Company Profile // DMG MORI </w:t>
      </w:r>
    </w:p>
    <w:p w14:paraId="42DC5AE8" w14:textId="724F621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ist ein weltweit führender Hersteller von hochpräzisen Werkzeugmaschinen und in 4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Ländern vertreten – mit 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124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 Vertriebs- und Servicestandorten, davon 17 Produktionswerke. In der „Global One Company“ treiben mehr als 13.</w:t>
      </w:r>
      <w:r w:rsidR="00F57280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5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00 Mitarbeiterinnen und Mitarbeiter die Entwicklung ganzheitlicher Lösungen im Fertigungsumfeld voran. Unter dem Leitbild Machining Transformation (MX) kombiniert DMG MORI vier Säulen für die effiziente und nachhaltige Produktion der Zukunft: Prozessintegration, Automation, Digitale Transformation (DX) und Grüne Transformation (GX).</w:t>
      </w:r>
    </w:p>
    <w:p w14:paraId="1A984868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5F1E8B41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DMG MORI steht für Innovation, Qualität und Präzision. Unser Portfolio umfasst nachhaltige Fertigungs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auf Basis der Technologien Drehen, Fräsen, Schleifen, Bohren sowie Ultrasonic, Lasertec und Additive Manufacturing. Mit Technologieintegration, durchgängigen Automations- und Digitalisierungs</w:t>
      </w:r>
      <w:r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softHyphen/>
        <w:t>lösungen ermöglichen wir, die Produktivität und gleichzeitig die Ressourceneffizienz zu steigern.</w:t>
      </w:r>
    </w:p>
    <w:p w14:paraId="31D135C6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4208BBC1" w14:textId="5B4CF104" w:rsidR="001906A8" w:rsidRPr="001906A8" w:rsidRDefault="00ED0252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  <w:r w:rsidRPr="00ED0252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 xml:space="preserve">An unseren Produktionsstandorten realisieren wir für die Leitbranchen Aviation &amp; Space, Automotive &amp; E-Mobility, Die &amp; Mold, Medical und Semiconductor ganzheitliche Turnkey-Lösungen. </w:t>
      </w:r>
      <w:r w:rsidR="001906A8" w:rsidRPr="001906A8"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  <w:t>Mit dem Partnerprogramm DMG MORI Qualified Products (DMQP) bieten wir perfekt abgestimmte Peripherie-Produkte aus einer Hand. Unsere kundenorientierten Services begleiten den gesamten Lebenszyklus einer Werkzeugmaschine – inklusive Training, Instandsetzung, Wartung und Ersatzteilservice.</w:t>
      </w:r>
    </w:p>
    <w:p w14:paraId="6417B83F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7D04409E" w14:textId="77777777" w:rsidR="001906A8" w:rsidRPr="001906A8" w:rsidRDefault="001906A8" w:rsidP="001906A8">
      <w:pPr>
        <w:spacing w:after="40" w:line="269" w:lineRule="auto"/>
        <w:ind w:right="1977"/>
        <w:jc w:val="both"/>
        <w:rPr>
          <w:rFonts w:ascii="Arial" w:eastAsia="MS Mincho" w:hAnsi="Arial" w:cs="Arial"/>
          <w:bCs/>
          <w:noProof/>
          <w:sz w:val="16"/>
          <w:szCs w:val="18"/>
          <w:lang w:val="de-DE" w:eastAsia="de-DE"/>
        </w:rPr>
      </w:pPr>
    </w:p>
    <w:p w14:paraId="304341B9" w14:textId="77777777" w:rsidR="00EA16A3" w:rsidRPr="0004410D" w:rsidRDefault="00EA16A3" w:rsidP="00EA16A3">
      <w:pPr>
        <w:spacing w:after="40" w:line="269" w:lineRule="auto"/>
        <w:ind w:right="1977"/>
      </w:pPr>
      <w:r w:rsidRPr="00123E3B">
        <w:rPr>
          <w:rFonts w:ascii="Arial" w:hAnsi="Arial"/>
          <w:i/>
          <w:sz w:val="16"/>
          <w:szCs w:val="16"/>
        </w:rPr>
        <w:t xml:space="preserve">DMG MORI EMEA Holding GmbH </w:t>
      </w:r>
      <w:r w:rsidRPr="00241383">
        <w:rPr>
          <w:rFonts w:ascii="Arial" w:hAnsi="Arial"/>
          <w:i/>
          <w:iCs/>
          <w:sz w:val="16"/>
          <w:szCs w:val="16"/>
        </w:rPr>
        <w:t xml:space="preserve">| Walter-Gropius-Str. 7 | 80807 </w:t>
      </w:r>
      <w:r>
        <w:rPr>
          <w:rFonts w:ascii="Arial" w:hAnsi="Arial"/>
          <w:i/>
          <w:iCs/>
          <w:sz w:val="16"/>
          <w:szCs w:val="16"/>
        </w:rPr>
        <w:t>München</w:t>
      </w:r>
      <w:r w:rsidRPr="00241383">
        <w:rPr>
          <w:i/>
        </w:rPr>
        <w:br/>
      </w:r>
      <w:proofErr w:type="spellStart"/>
      <w:r w:rsidRPr="00123E3B">
        <w:rPr>
          <w:rFonts w:ascii="Arial" w:hAnsi="Arial"/>
          <w:i/>
          <w:sz w:val="16"/>
          <w:szCs w:val="16"/>
        </w:rPr>
        <w:t>Geschäftsführer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: </w:t>
      </w:r>
      <w:proofErr w:type="spellStart"/>
      <w:r w:rsidRPr="00123E3B">
        <w:rPr>
          <w:rFonts w:ascii="Arial" w:hAnsi="Arial"/>
          <w:i/>
          <w:sz w:val="16"/>
          <w:szCs w:val="16"/>
        </w:rPr>
        <w:t>Hirotake</w:t>
      </w:r>
      <w:proofErr w:type="spellEnd"/>
      <w:r w:rsidRPr="00123E3B">
        <w:rPr>
          <w:rFonts w:ascii="Arial" w:hAnsi="Arial"/>
          <w:i/>
          <w:sz w:val="16"/>
          <w:szCs w:val="16"/>
        </w:rPr>
        <w:t xml:space="preserve"> Kobayashi, James Nudo, Irene Bader, Rajeev Anand, Ralf Riedemann, Yosuke Nakatsukasa, Marc Joost</w:t>
      </w:r>
      <w:r>
        <w:rPr>
          <w:rFonts w:ascii="Arial" w:hAnsi="Arial"/>
          <w:i/>
          <w:sz w:val="16"/>
          <w:szCs w:val="16"/>
        </w:rPr>
        <w:br/>
      </w:r>
      <w:r w:rsidRPr="0004410D">
        <w:rPr>
          <w:rFonts w:ascii="Arial" w:hAnsi="Arial"/>
          <w:i/>
          <w:sz w:val="16"/>
          <w:szCs w:val="16"/>
        </w:rPr>
        <w:t>Telefonnummer: +49 89248835900</w:t>
      </w:r>
      <w:r>
        <w:rPr>
          <w:rFonts w:ascii="Arial" w:hAnsi="Arial"/>
          <w:i/>
          <w:sz w:val="16"/>
          <w:szCs w:val="16"/>
        </w:rPr>
        <w:br/>
      </w:r>
      <w:proofErr w:type="spellStart"/>
      <w:r w:rsidRPr="0004410D">
        <w:rPr>
          <w:rFonts w:ascii="Arial" w:hAnsi="Arial"/>
          <w:i/>
          <w:sz w:val="16"/>
          <w:szCs w:val="16"/>
        </w:rPr>
        <w:t>Datenschutz</w:t>
      </w:r>
      <w:proofErr w:type="spellEnd"/>
      <w:r w:rsidRPr="0004410D">
        <w:rPr>
          <w:rFonts w:ascii="Arial" w:hAnsi="Arial"/>
          <w:i/>
          <w:sz w:val="16"/>
          <w:szCs w:val="16"/>
        </w:rPr>
        <w:t>: DMG MORI EMEA Holding GmbH</w:t>
      </w:r>
    </w:p>
    <w:p w14:paraId="272FF7A5" w14:textId="75F0C1AF" w:rsidR="001906A8" w:rsidRPr="00EA16A3" w:rsidRDefault="001906A8" w:rsidP="00EA16A3">
      <w:pPr>
        <w:spacing w:after="40" w:line="269" w:lineRule="auto"/>
        <w:ind w:right="1977"/>
        <w:rPr>
          <w:rFonts w:ascii="Arial" w:eastAsia="MS Mincho" w:hAnsi="Arial" w:cs="Arial"/>
          <w:i/>
          <w:sz w:val="16"/>
          <w:szCs w:val="16"/>
        </w:rPr>
      </w:pPr>
    </w:p>
    <w:sectPr w:rsidR="001906A8" w:rsidRPr="00EA16A3" w:rsidSect="00E73612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1906" w:h="16838"/>
      <w:pgMar w:top="3119" w:right="1418" w:bottom="1134" w:left="1418" w:header="709" w:footer="709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1C1B8AD1" w14:textId="77777777" w:rsidR="00590A79" w:rsidRDefault="00590A79" w:rsidP="003F4354">
      <w:pPr>
        <w:spacing w:after="0" w:line="240" w:lineRule="auto"/>
      </w:pPr>
      <w:r>
        <w:separator/>
      </w:r>
    </w:p>
  </w:endnote>
  <w:endnote w:type="continuationSeparator" w:id="0">
    <w:p w14:paraId="5FD226A8" w14:textId="77777777" w:rsidR="00590A79" w:rsidRDefault="00590A79" w:rsidP="003F4354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CompatilFactLTPro-Rg">
    <w:altName w:val="Cambria"/>
    <w:panose1 w:val="00000000000000000000"/>
    <w:charset w:val="4D"/>
    <w:family w:val="swiss"/>
    <w:notTrueType/>
    <w:pitch w:val="variable"/>
    <w:sig w:usb0="00000003" w:usb1="00000000" w:usb2="00000000" w:usb3="00000000" w:csb0="00000093" w:csb1="00000000"/>
  </w:font>
  <w:font w:name="Aptos">
    <w:charset w:val="00"/>
    <w:family w:val="swiss"/>
    <w:pitch w:val="variable"/>
    <w:sig w:usb0="20000287" w:usb1="00000003" w:usb2="00000000" w:usb3="00000000" w:csb0="0000019F" w:csb1="00000000"/>
  </w:font>
  <w:font w:name="Compatil Fact LT Pro">
    <w:altName w:val="Cambria"/>
    <w:panose1 w:val="00000000000000000000"/>
    <w:charset w:val="00"/>
    <w:family w:val="modern"/>
    <w:notTrueType/>
    <w:pitch w:val="variable"/>
    <w:sig w:usb0="800000AF" w:usb1="5000204A" w:usb2="00000000" w:usb3="00000000" w:csb0="0000009B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Aptos Display">
    <w:charset w:val="00"/>
    <w:family w:val="swiss"/>
    <w:pitch w:val="variable"/>
    <w:sig w:usb0="20000287" w:usb1="00000003" w:usb2="00000000" w:usb3="00000000" w:csb0="0000019F" w:csb1="00000000"/>
  </w:font>
  <w:font w:name="MinionPro-Regular">
    <w:altName w:val="Calibri"/>
    <w:panose1 w:val="00000000000000000000"/>
    <w:charset w:val="4D"/>
    <w:family w:val="auto"/>
    <w:notTrueType/>
    <w:pitch w:val="default"/>
    <w:sig w:usb0="00000003" w:usb1="00000000" w:usb2="00000000" w:usb3="00000000" w:csb0="00000001" w:csb1="00000000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</w:font>
  <w:font w:name="MS Mincho">
    <w:altName w:val="ＭＳ 明朝"/>
    <w:panose1 w:val="02020609040205080304"/>
    <w:charset w:val="80"/>
    <w:family w:val="modern"/>
    <w:pitch w:val="fixed"/>
    <w:sig w:usb0="E00002FF" w:usb1="6AC7FDFB" w:usb2="08000012" w:usb3="00000000" w:csb0="0002009F" w:csb1="00000000"/>
  </w:font>
  <w:font w:name="CompatilFactLTPro-Bd">
    <w:altName w:val="Calibri"/>
    <w:charset w:val="4D"/>
    <w:family w:val="swiss"/>
    <w:pitch w:val="variable"/>
    <w:sig w:usb0="00000003" w:usb1="00000000" w:usb2="00000000" w:usb3="00000000" w:csb0="00000093" w:csb1="00000000"/>
  </w:font>
  <w:font w:name="Arial Fett">
    <w:altName w:val="Arial"/>
    <w:panose1 w:val="020B0704020202020204"/>
    <w:charset w:val="00"/>
    <w:family w:val="roman"/>
    <w:notTrueType/>
    <w:pitch w:val="default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5E824C8D" w14:textId="77777777" w:rsidR="00CB2243" w:rsidRDefault="00CB224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1DED5D26" w14:textId="77777777" w:rsidR="00CB2243" w:rsidRDefault="00CB2243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6373AE61" w14:textId="77777777" w:rsidR="00CB2243" w:rsidRDefault="00CB224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030F0242" w14:textId="77777777" w:rsidR="00590A79" w:rsidRDefault="00590A79" w:rsidP="003F4354">
      <w:pPr>
        <w:spacing w:after="0" w:line="240" w:lineRule="auto"/>
      </w:pPr>
      <w:r>
        <w:separator/>
      </w:r>
    </w:p>
  </w:footnote>
  <w:footnote w:type="continuationSeparator" w:id="0">
    <w:p w14:paraId="48A3226C" w14:textId="77777777" w:rsidR="00590A79" w:rsidRDefault="00590A79" w:rsidP="003F4354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35D5E891" w14:textId="77777777" w:rsidR="00CB2243" w:rsidRDefault="00CB224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9E7E65" w14:textId="77777777" w:rsidR="003F4354" w:rsidRPr="003F4354" w:rsidRDefault="003F4354" w:rsidP="003F4354">
    <w:pPr>
      <w:pStyle w:val="EinfAbs"/>
      <w:tabs>
        <w:tab w:val="left" w:pos="1590"/>
        <w:tab w:val="left" w:pos="3240"/>
        <w:tab w:val="left" w:pos="5895"/>
      </w:tabs>
      <w:spacing w:after="113"/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</w:pPr>
    <w:bookmarkStart w:id="0" w:name="_Hlk141089219"/>
    <w:bookmarkStart w:id="1" w:name="_Hlk141089220"/>
    <w:r>
      <w:rPr>
        <w:noProof/>
      </w:rPr>
      <w:drawing>
        <wp:anchor distT="0" distB="0" distL="114300" distR="114300" simplePos="0" relativeHeight="251658245" behindDoc="1" locked="0" layoutInCell="1" allowOverlap="1" wp14:anchorId="60B10372" wp14:editId="01DE0954">
          <wp:simplePos x="0" y="0"/>
          <wp:positionH relativeFrom="margin">
            <wp:align>left</wp:align>
          </wp:positionH>
          <wp:positionV relativeFrom="paragraph">
            <wp:posOffset>6985</wp:posOffset>
          </wp:positionV>
          <wp:extent cx="2641600" cy="281940"/>
          <wp:effectExtent l="0" t="0" r="6350" b="3810"/>
          <wp:wrapTight wrapText="bothSides">
            <wp:wrapPolygon edited="0">
              <wp:start x="0" y="0"/>
              <wp:lineTo x="0" y="20432"/>
              <wp:lineTo x="21496" y="20432"/>
              <wp:lineTo x="21496" y="0"/>
              <wp:lineTo x="0" y="0"/>
            </wp:wrapPolygon>
          </wp:wrapTight>
          <wp:docPr id="625476068" name="Picture 12183365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2645061" cy="282245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>
      <w:rPr>
        <w:noProof/>
        <w:lang w:eastAsia="de-DE"/>
      </w:rPr>
      <w:t xml:space="preserve"> </w: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1" behindDoc="0" locked="0" layoutInCell="1" allowOverlap="1" wp14:anchorId="3E1897FC" wp14:editId="508B686E">
              <wp:simplePos x="0" y="0"/>
              <wp:positionH relativeFrom="margin">
                <wp:posOffset>3604260</wp:posOffset>
              </wp:positionH>
              <wp:positionV relativeFrom="paragraph">
                <wp:posOffset>35560</wp:posOffset>
              </wp:positionV>
              <wp:extent cx="2511425" cy="390525"/>
              <wp:effectExtent l="0" t="0" r="3175" b="9525"/>
              <wp:wrapNone/>
              <wp:docPr id="1524393184" name="Text Box 1524393184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511425" cy="390525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48E4792C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bCs/>
                              <w:color w:val="4C4C4C"/>
                              <w:spacing w:val="1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 Fett" w:hAnsi="Arial Fett" w:cs="Arial"/>
                              <w:b/>
                              <w:caps/>
                              <w:color w:val="4C4C4C"/>
                              <w:spacing w:val="10"/>
                              <w:sz w:val="18"/>
                              <w:szCs w:val="18"/>
                            </w:rPr>
                            <w:t>PressE MITTEILUNG</w:t>
                          </w:r>
                        </w:p>
                        <w:p w14:paraId="00097B22" w14:textId="68B2BD2B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jc w:val="right"/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22.09.202</w:t>
                          </w:r>
                          <w:r w:rsidR="00BB0F39">
                            <w:rPr>
                              <w:rFonts w:ascii="Arial" w:hAnsi="Arial" w:cs="Arial"/>
                              <w:color w:val="4C4C4C"/>
                              <w:spacing w:val="1"/>
                              <w:sz w:val="16"/>
                              <w:szCs w:val="16"/>
                            </w:rPr>
                            <w:t>5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type w14:anchorId="3E1897FC" id="_x0000_t202" coordsize="21600,21600" o:spt="202" path="m,l,21600r21600,l21600,xe">
              <v:stroke joinstyle="miter"/>
              <v:path gradientshapeok="t" o:connecttype="rect"/>
            </v:shapetype>
            <v:shape id="Text Box 1524393184" o:spid="_x0000_s1026" type="#_x0000_t202" style="position:absolute;margin-left:283.8pt;margin-top:2.8pt;width:197.75pt;height:30.75pt;z-index:251658241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" filled="f" stroked="f" strokeweight=".5pt">
              <v:textbox inset="0,0,0,0">
                <w:txbxContent>
                  <w:p w14:paraId="48E4792C" w14:textId="77777777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bCs/>
                        <w:color w:val="4C4C4C"/>
                        <w:spacing w:val="14"/>
                        <w:sz w:val="16"/>
                        <w:szCs w:val="16"/>
                      </w:rPr>
                    </w:pPr>
                    <w:r>
                      <w:rPr>
                        <w:rFonts w:ascii="Arial Fett" w:hAnsi="Arial Fett" w:cs="Arial"/>
                        <w:b/>
                        <w:caps/>
                        <w:color w:val="4C4C4C"/>
                        <w:spacing w:val="10"/>
                        <w:sz w:val="18"/>
                        <w:szCs w:val="18"/>
                      </w:rPr>
                      <w:t>PressE MITTEILUNG</w:t>
                    </w:r>
                  </w:p>
                  <w:p w14:paraId="00097B22" w14:textId="68B2BD2B" w:rsidR="003F4354" w:rsidRPr="00092E73" w:rsidRDefault="003F4354" w:rsidP="003F4354">
                    <w:pPr>
                      <w:pStyle w:val="EinfAbs"/>
                      <w:spacing w:line="276" w:lineRule="auto"/>
                      <w:jc w:val="right"/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22.09.202</w:t>
                    </w:r>
                    <w:r w:rsidR="00BB0F39">
                      <w:rPr>
                        <w:rFonts w:ascii="Arial" w:hAnsi="Arial" w:cs="Arial"/>
                        <w:color w:val="4C4C4C"/>
                        <w:spacing w:val="1"/>
                        <w:sz w:val="16"/>
                        <w:szCs w:val="16"/>
                      </w:rPr>
                      <w:t>5</w:t>
                    </w:r>
                  </w:p>
                </w:txbxContent>
              </v:textbox>
              <w10:wrap anchorx="margin"/>
            </v:shape>
          </w:pict>
        </mc:Fallback>
      </mc:AlternateContent>
    </w:r>
    <w:r w:rsidRPr="003F4354">
      <w:rPr>
        <w:rFonts w:ascii="CompatilFactLTPro-Bd" w:hAnsi="CompatilFactLTPro-Bd" w:cs="CompatilFactLTPro-Bd"/>
        <w:b/>
        <w:bCs/>
        <w:outline/>
        <w:noProof/>
        <w:spacing w:val="7"/>
        <w:sz w:val="14"/>
        <w:szCs w:val="14"/>
        <w:lang w:eastAsia="de-DE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drawing>
        <wp:anchor distT="0" distB="0" distL="114300" distR="114300" simplePos="0" relativeHeight="251658240" behindDoc="1" locked="0" layoutInCell="1" allowOverlap="1" wp14:anchorId="0F321230" wp14:editId="3A80FC84">
          <wp:simplePos x="0" y="0"/>
          <wp:positionH relativeFrom="column">
            <wp:posOffset>6955155</wp:posOffset>
          </wp:positionH>
          <wp:positionV relativeFrom="paragraph">
            <wp:posOffset>-51435</wp:posOffset>
          </wp:positionV>
          <wp:extent cx="7588800" cy="1441260"/>
          <wp:effectExtent l="0" t="0" r="0" b="0"/>
          <wp:wrapNone/>
          <wp:docPr id="37445377" name="Picture 1597604907" descr="Ein Bild, das Reihe, Screenshot enthält.&#10;&#10;Automatisch generierte Beschreibung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597604907" name="Picture 1597604907" descr="Ein Bild, das Reihe, Screenshot enthält.&#10;&#10;Automatisch generierte Beschreibung"/>
                  <pic:cNvPicPr>
                    <a:picLocks noChangeAspect="1" noChangeArrowheads="1"/>
                  </pic:cNvPicPr>
                </pic:nvPicPr>
                <pic:blipFill>
                  <a:blip r:embed="rId2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 bwMode="auto">
                  <a:xfrm>
                    <a:off x="0" y="0"/>
                    <a:ext cx="7588800" cy="144126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  <w:r w:rsidRPr="003F4354">
      <w:rPr>
        <w:rFonts w:ascii="CompatilFactLTPro-Bd" w:hAnsi="CompatilFactLTPro-Bd" w:cs="CompatilFactLTPro-Bd"/>
        <w:b/>
        <w:bCs/>
        <w:outline/>
        <w:spacing w:val="7"/>
        <w:sz w:val="14"/>
        <w:szCs w:val="14"/>
        <w14:textOutline w14:w="9525" w14:cap="flat" w14:cmpd="sng" w14:algn="ctr">
          <w14:solidFill>
            <w14:srgbClr w14:val="000000"/>
          </w14:solidFill>
          <w14:prstDash w14:val="solid"/>
          <w14:round/>
        </w14:textOutline>
        <w14:textFill>
          <w14:noFill/>
        </w14:textFill>
      </w:rPr>
      <w:tab/>
    </w:r>
  </w:p>
  <w:p w14:paraId="5463D27D" w14:textId="77777777" w:rsidR="003F4354" w:rsidRDefault="003F4354" w:rsidP="003F4354">
    <w:pPr>
      <w:pStyle w:val="Kopfzeile"/>
      <w:tabs>
        <w:tab w:val="left" w:pos="3870"/>
        <w:tab w:val="left" w:pos="4350"/>
        <w:tab w:val="center" w:pos="4749"/>
        <w:tab w:val="left" w:pos="5895"/>
      </w:tabs>
    </w:pPr>
    <w:r>
      <w:tab/>
    </w:r>
    <w:r>
      <w:tab/>
    </w:r>
    <w:r>
      <w:tab/>
    </w:r>
    <w:r>
      <w:tab/>
    </w:r>
  </w:p>
  <w:p w14:paraId="148EF189" w14:textId="618285E5" w:rsidR="003F4354" w:rsidRDefault="003F4354" w:rsidP="003F4354">
    <w:pPr>
      <w:tabs>
        <w:tab w:val="left" w:pos="3375"/>
        <w:tab w:val="left" w:pos="4130"/>
        <w:tab w:val="left" w:pos="6210"/>
      </w:tabs>
    </w:pPr>
    <w:r>
      <w:tab/>
    </w:r>
    <w:r>
      <w:tab/>
    </w:r>
    <w:r>
      <w:tab/>
    </w:r>
  </w:p>
  <w:p w14:paraId="4AD4CC5E" w14:textId="77777777" w:rsidR="003F4354" w:rsidRPr="002C1A3D" w:rsidRDefault="003F4354" w:rsidP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4" behindDoc="0" locked="0" layoutInCell="1" allowOverlap="1" wp14:anchorId="06F9B7DF" wp14:editId="350F954B">
              <wp:simplePos x="0" y="0"/>
              <wp:positionH relativeFrom="margin">
                <wp:posOffset>2575560</wp:posOffset>
              </wp:positionH>
              <wp:positionV relativeFrom="paragraph">
                <wp:posOffset>342265</wp:posOffset>
              </wp:positionV>
              <wp:extent cx="2130425" cy="304800"/>
              <wp:effectExtent l="0" t="0" r="3175" b="0"/>
              <wp:wrapNone/>
              <wp:docPr id="2128396787" name="Text Box 212839678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304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11727E9" w14:textId="77777777" w:rsidR="003F4354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r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eva.manzenreiter</w:t>
                          </w:r>
                          <w:r w:rsidRPr="00466517"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  <w:t>@dmgmori.com</w:t>
                          </w:r>
                        </w:p>
                        <w:p w14:paraId="50630A53" w14:textId="77777777" w:rsidR="003F4354" w:rsidRPr="00092E73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4"/>
                              <w:sz w:val="16"/>
                              <w:szCs w:val="16"/>
                            </w:rPr>
                          </w:pPr>
                          <w:hyperlink r:id="rId3" w:history="1">
                            <w:r w:rsidRPr="00466517">
                              <w:rPr>
                                <w:rStyle w:val="Hyperlink"/>
                                <w:rFonts w:ascii="Arial" w:hAnsi="Arial" w:cs="Arial"/>
                                <w:color w:val="595959" w:themeColor="text1" w:themeTint="A6"/>
                                <w:position w:val="2"/>
                                <w:sz w:val="16"/>
                                <w:szCs w:val="16"/>
                                <w:lang w:val="en-US"/>
                              </w:rPr>
                              <w:t>dmgmori.com</w:t>
                            </w:r>
                          </w:hyperlink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06F9B7DF" id="Text Box 2128396787" o:spid="_x0000_s1027" type="#_x0000_t202" style="position:absolute;margin-left:202.8pt;margin-top:26.95pt;width:167.75pt;height:24pt;z-index:251658244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" filled="f" stroked="f" strokeweight=".5pt">
              <v:textbox inset="0,0,0,0">
                <w:txbxContent>
                  <w:p w14:paraId="611727E9" w14:textId="77777777" w:rsidR="003F4354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r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eva.manzenreiter</w:t>
                    </w:r>
                    <w:r w:rsidRPr="00466517"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  <w:t>@dmgmori.com</w:t>
                    </w:r>
                  </w:p>
                  <w:p w14:paraId="50630A53" w14:textId="77777777" w:rsidR="003F4354" w:rsidRPr="00092E73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color w:val="4C4C4C"/>
                        <w:position w:val="4"/>
                        <w:sz w:val="16"/>
                        <w:szCs w:val="16"/>
                      </w:rPr>
                    </w:pPr>
                    <w:hyperlink r:id="rId4" w:history="1">
                      <w:r w:rsidRPr="00466517">
                        <w:rPr>
                          <w:rStyle w:val="Hyperlink"/>
                          <w:rFonts w:ascii="Arial" w:hAnsi="Arial" w:cs="Arial"/>
                          <w:color w:val="595959" w:themeColor="text1" w:themeTint="A6"/>
                          <w:position w:val="2"/>
                          <w:sz w:val="16"/>
                          <w:szCs w:val="16"/>
                          <w:lang w:val="en-US"/>
                        </w:rPr>
                        <w:t>dmgmori.com</w:t>
                      </w:r>
                    </w:hyperlink>
                  </w:p>
                </w:txbxContent>
              </v:textbox>
              <w10:wrap anchorx="margin"/>
            </v:shape>
          </w:pict>
        </mc:Fallback>
      </mc:AlternateContent>
    </w: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3" behindDoc="0" locked="0" layoutInCell="1" allowOverlap="1" wp14:anchorId="31DF2953" wp14:editId="59412F24">
              <wp:simplePos x="0" y="0"/>
              <wp:positionH relativeFrom="margin">
                <wp:align>left</wp:align>
              </wp:positionH>
              <wp:positionV relativeFrom="paragraph">
                <wp:posOffset>221615</wp:posOffset>
              </wp:positionV>
              <wp:extent cx="2130425" cy="444500"/>
              <wp:effectExtent l="0" t="0" r="3175" b="12700"/>
              <wp:wrapNone/>
              <wp:docPr id="612613436" name="Text Box 612613436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2130425" cy="4445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 w14:paraId="69DE1898" w14:textId="77777777" w:rsidR="003F4354" w:rsidRPr="00FA2C97" w:rsidRDefault="003F4354" w:rsidP="003F4354">
                          <w:pPr>
                            <w:pStyle w:val="EinfAbs"/>
                            <w:spacing w:line="276" w:lineRule="auto"/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</w:rPr>
                          </w:pPr>
                          <w:r w:rsidRPr="00267EC8"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>Kontakt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 xml:space="preserve"> </w:t>
                          </w:r>
                          <w:r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</w:rPr>
                            <w:t>Technical Communication</w:t>
                          </w:r>
                          <w:r w:rsidRPr="00FA2C97">
                            <w:rPr>
                              <w:rFonts w:ascii="Arial" w:hAnsi="Arial" w:cs="Arial"/>
                              <w:b/>
                              <w:bCs/>
                              <w:color w:val="595959" w:themeColor="text1" w:themeTint="A6"/>
                              <w:position w:val="2"/>
                              <w:sz w:val="16"/>
                              <w:szCs w:val="16"/>
                            </w:rPr>
                            <w:t>:</w:t>
                          </w:r>
                        </w:p>
                        <w:p w14:paraId="08626B32" w14:textId="77777777" w:rsidR="003F4354" w:rsidRPr="00267EC8" w:rsidRDefault="003F4354" w:rsidP="003F4354">
                          <w:pPr>
                            <w:pStyle w:val="EinfAbs"/>
                            <w:tabs>
                              <w:tab w:val="left" w:pos="454"/>
                            </w:tabs>
                            <w:spacing w:line="276" w:lineRule="auto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</w:pPr>
                          <w:r w:rsidRPr="00267EC8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  <w:t>Eva Manzenreiter</w:t>
                          </w:r>
                        </w:p>
                        <w:p w14:paraId="42B71DD4" w14:textId="0FCF4CAF" w:rsidR="003F4354" w:rsidRPr="00267EC8" w:rsidRDefault="00CB2243" w:rsidP="00682538">
                          <w:pPr>
                            <w:pStyle w:val="EinfAbs"/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</w:rPr>
                          </w:pPr>
                          <w:r w:rsidRPr="00CB2243">
                            <w:rPr>
                              <w:rFonts w:ascii="Arial" w:hAnsi="Arial" w:cs="Arial"/>
                              <w:color w:val="4C4C4C"/>
                              <w:position w:val="2"/>
                              <w:sz w:val="16"/>
                              <w:szCs w:val="16"/>
                              <w:lang w:val="en-US"/>
                            </w:rPr>
                            <w:t>DMG MORI EMEA Holding GmbH</w:t>
                          </w:r>
                        </w:p>
                      </w:txbxContent>
                    </wps:txbx>
                    <wps:bodyPr rot="0" spcFirstLastPara="0" vertOverflow="overflow" horzOverflow="overflow" vert="horz" wrap="square" lIns="0" tIns="0" rIns="0" bIns="0" numCol="1" spcCol="0" rtlCol="0" fromWordArt="0" anchor="t" anchorCtr="0" forceAA="0" compatLnSpc="1">
                      <a:prstTxWarp prst="textNoShape">
                        <a:avLst/>
                      </a:prstTxWarp>
                      <a:noAutofit/>
                    </wps:bodyPr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>
          <w:pict>
            <v:shape w14:anchorId="31DF2953" id="Text Box 612613436" o:spid="_x0000_s1028" type="#_x0000_t202" style="position:absolute;margin-left:0;margin-top:17.45pt;width:167.75pt;height:35pt;z-index:251658243;visibility:visible;mso-wrap-style:square;mso-width-percent:0;mso-height-percent:0;mso-wrap-distance-left:9pt;mso-wrap-distance-top:0;mso-wrap-distance-right:9pt;mso-wrap-distance-bottom:0;mso-position-horizontal:lef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" filled="f" stroked="f" strokeweight=".5pt">
              <v:textbox inset="0,0,0,0">
                <w:txbxContent>
                  <w:p w14:paraId="69DE1898" w14:textId="77777777" w:rsidR="003F4354" w:rsidRPr="00FA2C97" w:rsidRDefault="003F4354" w:rsidP="003F4354">
                    <w:pPr>
                      <w:pStyle w:val="EinfAbs"/>
                      <w:spacing w:line="276" w:lineRule="auto"/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</w:rPr>
                    </w:pPr>
                    <w:r w:rsidRPr="00267EC8"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</w:rPr>
                      <w:t>Kontakt</w:t>
                    </w:r>
                    <w:r>
                      <w:rPr>
                        <w:rFonts w:ascii="Arial" w:hAnsi="Arial" w:cs="Arial"/>
                        <w:b/>
                        <w:bCs/>
                        <w:color w:val="4C4C4C"/>
                        <w:position w:val="2"/>
                        <w:sz w:val="16"/>
                        <w:szCs w:val="16"/>
                      </w:rPr>
                      <w:t xml:space="preserve"> </w:t>
                    </w:r>
                    <w:r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</w:rPr>
                      <w:t>Technical Communication</w:t>
                    </w:r>
                    <w:r w:rsidRPr="00FA2C97">
                      <w:rPr>
                        <w:rFonts w:ascii="Arial" w:hAnsi="Arial" w:cs="Arial"/>
                        <w:b/>
                        <w:bCs/>
                        <w:color w:val="595959" w:themeColor="text1" w:themeTint="A6"/>
                        <w:position w:val="2"/>
                        <w:sz w:val="16"/>
                        <w:szCs w:val="16"/>
                      </w:rPr>
                      <w:t>:</w:t>
                    </w:r>
                  </w:p>
                  <w:p w14:paraId="08626B32" w14:textId="77777777" w:rsidR="003F4354" w:rsidRPr="00267EC8" w:rsidRDefault="003F4354" w:rsidP="003F4354">
                    <w:pPr>
                      <w:pStyle w:val="EinfAbs"/>
                      <w:tabs>
                        <w:tab w:val="left" w:pos="454"/>
                      </w:tabs>
                      <w:spacing w:line="276" w:lineRule="auto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</w:rPr>
                    </w:pPr>
                    <w:r w:rsidRPr="00267EC8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</w:rPr>
                      <w:t>Eva Manzenreiter</w:t>
                    </w:r>
                  </w:p>
                  <w:p w14:paraId="42B71DD4" w14:textId="0FCF4CAF" w:rsidR="003F4354" w:rsidRPr="00267EC8" w:rsidRDefault="00CB2243" w:rsidP="00682538">
                    <w:pPr>
                      <w:pStyle w:val="EinfAbs"/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</w:rPr>
                    </w:pPr>
                    <w:r w:rsidRPr="00CB2243">
                      <w:rPr>
                        <w:rFonts w:ascii="Arial" w:hAnsi="Arial" w:cs="Arial"/>
                        <w:color w:val="4C4C4C"/>
                        <w:position w:val="2"/>
                        <w:sz w:val="16"/>
                        <w:szCs w:val="16"/>
                        <w:lang w:val="en-US"/>
                      </w:rPr>
                      <w:t>DMG MORI EMEA Holding GmbH</w:t>
                    </w:r>
                  </w:p>
                </w:txbxContent>
              </v:textbox>
              <w10:wrap anchorx="margin"/>
            </v:shape>
          </w:pict>
        </mc:Fallback>
      </mc:AlternateContent>
    </w:r>
    <w:bookmarkEnd w:id="0"/>
    <w:bookmarkEnd w:id="1"/>
  </w:p>
  <w:p w14:paraId="1626E5BD" w14:textId="6757816C" w:rsidR="003F4354" w:rsidRDefault="003F4354">
    <w:pPr>
      <w:pStyle w:val="Kopfzeile"/>
    </w:pPr>
    <w:r>
      <w:rPr>
        <w:noProof/>
        <w:lang w:eastAsia="de-DE"/>
      </w:rPr>
      <mc:AlternateContent>
        <mc:Choice Requires="wps">
          <w:drawing>
            <wp:anchor distT="0" distB="0" distL="114300" distR="114300" simplePos="0" relativeHeight="251658242" behindDoc="0" locked="0" layoutInCell="1" allowOverlap="1" wp14:anchorId="3C7F2EC7" wp14:editId="1A20BE66">
              <wp:simplePos x="0" y="0"/>
              <wp:positionH relativeFrom="margin">
                <wp:posOffset>0</wp:posOffset>
              </wp:positionH>
              <wp:positionV relativeFrom="paragraph">
                <wp:posOffset>545036</wp:posOffset>
              </wp:positionV>
              <wp:extent cx="6083935" cy="0"/>
              <wp:effectExtent l="0" t="0" r="0" b="0"/>
              <wp:wrapNone/>
              <wp:docPr id="117715773" name="Straight Connector 117715773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CnPr/>
                    <wps:spPr>
                      <a:xfrm flipV="1">
                        <a:off x="0" y="0"/>
                        <a:ext cx="6083935" cy="0"/>
                      </a:xfrm>
                      <a:prstGeom prst="line">
                        <a:avLst/>
                      </a:prstGeom>
                      <a:ln>
                        <a:solidFill>
                          <a:schemeClr val="tx1"/>
                        </a:solidFill>
                      </a:ln>
                    </wps:spPr>
                    <wps:style>
                      <a:lnRef idx="1">
                        <a:schemeClr val="accent1"/>
                      </a:lnRef>
                      <a:fillRef idx="0">
                        <a:schemeClr val="accent1"/>
                      </a:fillRef>
                      <a:effectRef idx="0">
                        <a:schemeClr val="accent1"/>
                      </a:effectRef>
                      <a:fontRef idx="minor">
                        <a:schemeClr val="tx1"/>
                      </a:fontRef>
                    </wps:style>
                    <wps:bodyPr/>
                  </wps:wsp>
                </a:graphicData>
              </a:graphic>
              <wp14:sizeRelH relativeFrom="margin">
                <wp14:pctWidth>0</wp14:pctWidth>
              </wp14:sizeRelH>
              <wp14:sizeRelV relativeFrom="margin">
                <wp14:pctHeight>0</wp14:pctHeight>
              </wp14:sizeRelV>
            </wp:anchor>
          </w:drawing>
        </mc:Choice>
        <mc:Fallback xmlns:a="http://schemas.openxmlformats.org/drawingml/2006/main" xmlns:pic="http://schemas.openxmlformats.org/drawingml/2006/picture" xmlns:a14="http://schemas.microsoft.com/office/drawing/2010/main" xmlns:arto="http://schemas.microsoft.com/office/word/2006/arto">
          <w:pict w14:anchorId="205863DB">
            <v:line id="Straight Connector 117715773" style="position:absolute;flip:y;z-index:251661312;visibility:visible;mso-wrap-style:square;mso-width-percent:0;mso-height-percent:0;mso-wrap-distance-left:9pt;mso-wrap-distance-top:0;mso-wrap-distance-right:9pt;mso-wrap-distance-bottom:0;mso-position-horizontal:absolute;mso-position-horizontal-relative:margin;mso-position-vertical:absolute;mso-position-vertical-relative:text;mso-width-percent:0;mso-height-percent:0;mso-width-relative:margin;mso-height-relative:margin" o:spid="_x0000_s1026" strokecolor="black [3213]" strokeweight=".5pt" from="0,42.9pt" to="479.05pt,42.9pt" w14:anchorId="23F5D20C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">
              <v:stroke joinstyle="miter"/>
              <w10:wrap anchorx="margin"/>
            </v:line>
          </w:pict>
        </mc:Fallback>
      </mc:AlternateConten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D4F605E" w14:textId="77777777" w:rsidR="00CB2243" w:rsidRDefault="00CB224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abstractNum w:abstractNumId="0" w15:restartNumberingAfterBreak="0">
    <w:nsid w:val="04402FA6"/>
    <w:multiLevelType w:val="hybridMultilevel"/>
    <w:tmpl w:val="61E4C6E2"/>
    <w:lvl w:ilvl="0" w:tplc="6950882C">
      <w:numFmt w:val="bullet"/>
      <w:pStyle w:val="02Aufzhlung"/>
      <w:lvlText w:val="•"/>
      <w:lvlJc w:val="left"/>
      <w:pPr>
        <w:ind w:left="510" w:hanging="510"/>
      </w:pPr>
      <w:rPr>
        <w:rFonts w:ascii="CompatilFactLTPro-Rg" w:eastAsiaTheme="minorHAnsi" w:hAnsi="CompatilFactLTPro-Rg" w:cs="Compatil Fact LT Pro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mpatil Fact LT Pro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mpatil Fact LT Pro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mpatil Fact LT Pro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1058632380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20"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3F4354"/>
    <w:rsid w:val="00000F48"/>
    <w:rsid w:val="000152BC"/>
    <w:rsid w:val="0001584E"/>
    <w:rsid w:val="0003219C"/>
    <w:rsid w:val="00040689"/>
    <w:rsid w:val="00064A67"/>
    <w:rsid w:val="000839F3"/>
    <w:rsid w:val="00084818"/>
    <w:rsid w:val="00086339"/>
    <w:rsid w:val="00092CF9"/>
    <w:rsid w:val="00097F57"/>
    <w:rsid w:val="000A2286"/>
    <w:rsid w:val="000A266E"/>
    <w:rsid w:val="000B58F3"/>
    <w:rsid w:val="000C3738"/>
    <w:rsid w:val="000C646F"/>
    <w:rsid w:val="000D5569"/>
    <w:rsid w:val="000E512A"/>
    <w:rsid w:val="000F2C40"/>
    <w:rsid w:val="000F6592"/>
    <w:rsid w:val="000F7B59"/>
    <w:rsid w:val="00100D1F"/>
    <w:rsid w:val="001079A2"/>
    <w:rsid w:val="00117515"/>
    <w:rsid w:val="00121D09"/>
    <w:rsid w:val="00121EA1"/>
    <w:rsid w:val="00123E96"/>
    <w:rsid w:val="0013737C"/>
    <w:rsid w:val="00140343"/>
    <w:rsid w:val="001426DD"/>
    <w:rsid w:val="00155C2E"/>
    <w:rsid w:val="0015648B"/>
    <w:rsid w:val="001611F8"/>
    <w:rsid w:val="00167F25"/>
    <w:rsid w:val="00171C37"/>
    <w:rsid w:val="00174AB6"/>
    <w:rsid w:val="00180713"/>
    <w:rsid w:val="00182BAB"/>
    <w:rsid w:val="00184E73"/>
    <w:rsid w:val="001906A8"/>
    <w:rsid w:val="0019268C"/>
    <w:rsid w:val="001A36DB"/>
    <w:rsid w:val="001B29BD"/>
    <w:rsid w:val="001B4EF3"/>
    <w:rsid w:val="001B653B"/>
    <w:rsid w:val="001C583D"/>
    <w:rsid w:val="001D38FC"/>
    <w:rsid w:val="001E3BBD"/>
    <w:rsid w:val="001F01A0"/>
    <w:rsid w:val="001F1917"/>
    <w:rsid w:val="00203EC9"/>
    <w:rsid w:val="00207CF4"/>
    <w:rsid w:val="00216EA7"/>
    <w:rsid w:val="00217364"/>
    <w:rsid w:val="00217462"/>
    <w:rsid w:val="00217BF9"/>
    <w:rsid w:val="0024670A"/>
    <w:rsid w:val="002601E9"/>
    <w:rsid w:val="002718AC"/>
    <w:rsid w:val="00281847"/>
    <w:rsid w:val="00292CD7"/>
    <w:rsid w:val="00294307"/>
    <w:rsid w:val="00296731"/>
    <w:rsid w:val="002A35AF"/>
    <w:rsid w:val="002B0E1C"/>
    <w:rsid w:val="002B4C7E"/>
    <w:rsid w:val="002B7346"/>
    <w:rsid w:val="002C014E"/>
    <w:rsid w:val="002E7608"/>
    <w:rsid w:val="002F4775"/>
    <w:rsid w:val="002F5B50"/>
    <w:rsid w:val="00330402"/>
    <w:rsid w:val="00344B25"/>
    <w:rsid w:val="00347B1A"/>
    <w:rsid w:val="003524F7"/>
    <w:rsid w:val="00365BF3"/>
    <w:rsid w:val="00382FE6"/>
    <w:rsid w:val="00390F46"/>
    <w:rsid w:val="00392D55"/>
    <w:rsid w:val="00394EE7"/>
    <w:rsid w:val="0039575D"/>
    <w:rsid w:val="0039611F"/>
    <w:rsid w:val="00396623"/>
    <w:rsid w:val="0039778D"/>
    <w:rsid w:val="003B036E"/>
    <w:rsid w:val="003B3FD5"/>
    <w:rsid w:val="003B5E71"/>
    <w:rsid w:val="003C24D8"/>
    <w:rsid w:val="003E5405"/>
    <w:rsid w:val="003F0578"/>
    <w:rsid w:val="003F3858"/>
    <w:rsid w:val="003F4354"/>
    <w:rsid w:val="003F4736"/>
    <w:rsid w:val="00406CF4"/>
    <w:rsid w:val="00431E9B"/>
    <w:rsid w:val="00432347"/>
    <w:rsid w:val="00435E9D"/>
    <w:rsid w:val="00437BDC"/>
    <w:rsid w:val="004448F8"/>
    <w:rsid w:val="0045261D"/>
    <w:rsid w:val="0045304F"/>
    <w:rsid w:val="004554E2"/>
    <w:rsid w:val="00471B60"/>
    <w:rsid w:val="004742CD"/>
    <w:rsid w:val="00474DDA"/>
    <w:rsid w:val="00480100"/>
    <w:rsid w:val="004942D0"/>
    <w:rsid w:val="004B4B30"/>
    <w:rsid w:val="004B7B16"/>
    <w:rsid w:val="004C3CD7"/>
    <w:rsid w:val="004D0FA6"/>
    <w:rsid w:val="004D16BD"/>
    <w:rsid w:val="004D575D"/>
    <w:rsid w:val="004D73AE"/>
    <w:rsid w:val="004E04FB"/>
    <w:rsid w:val="004E26A3"/>
    <w:rsid w:val="004E43B9"/>
    <w:rsid w:val="004E6780"/>
    <w:rsid w:val="004F18E5"/>
    <w:rsid w:val="004F4CDE"/>
    <w:rsid w:val="00502076"/>
    <w:rsid w:val="0050795D"/>
    <w:rsid w:val="00515AEF"/>
    <w:rsid w:val="00517912"/>
    <w:rsid w:val="00522401"/>
    <w:rsid w:val="00523A5D"/>
    <w:rsid w:val="00546297"/>
    <w:rsid w:val="00553DE1"/>
    <w:rsid w:val="00560FAE"/>
    <w:rsid w:val="00576F88"/>
    <w:rsid w:val="00580010"/>
    <w:rsid w:val="00590229"/>
    <w:rsid w:val="00590A79"/>
    <w:rsid w:val="00592357"/>
    <w:rsid w:val="005936C9"/>
    <w:rsid w:val="005A5ADE"/>
    <w:rsid w:val="005C085E"/>
    <w:rsid w:val="005D2F48"/>
    <w:rsid w:val="005D4F44"/>
    <w:rsid w:val="005D520C"/>
    <w:rsid w:val="005D6A25"/>
    <w:rsid w:val="00604737"/>
    <w:rsid w:val="006117FA"/>
    <w:rsid w:val="00627EB1"/>
    <w:rsid w:val="00631B7F"/>
    <w:rsid w:val="00641C21"/>
    <w:rsid w:val="00642F3F"/>
    <w:rsid w:val="00646754"/>
    <w:rsid w:val="006529D3"/>
    <w:rsid w:val="00661FD1"/>
    <w:rsid w:val="00666D1A"/>
    <w:rsid w:val="00667E6F"/>
    <w:rsid w:val="0067145E"/>
    <w:rsid w:val="006822F2"/>
    <w:rsid w:val="00682538"/>
    <w:rsid w:val="006840D9"/>
    <w:rsid w:val="006876E8"/>
    <w:rsid w:val="006979D2"/>
    <w:rsid w:val="006A36F2"/>
    <w:rsid w:val="006B1D6C"/>
    <w:rsid w:val="006B21D0"/>
    <w:rsid w:val="006B2CFD"/>
    <w:rsid w:val="006B3468"/>
    <w:rsid w:val="006B403B"/>
    <w:rsid w:val="006B778E"/>
    <w:rsid w:val="006C733E"/>
    <w:rsid w:val="006D1D74"/>
    <w:rsid w:val="006E5FE6"/>
    <w:rsid w:val="006F1FFA"/>
    <w:rsid w:val="006F2B3A"/>
    <w:rsid w:val="006F35C2"/>
    <w:rsid w:val="00702893"/>
    <w:rsid w:val="00704610"/>
    <w:rsid w:val="0072577C"/>
    <w:rsid w:val="00730C9E"/>
    <w:rsid w:val="00732881"/>
    <w:rsid w:val="00740F86"/>
    <w:rsid w:val="007424FB"/>
    <w:rsid w:val="007450AB"/>
    <w:rsid w:val="00745B05"/>
    <w:rsid w:val="007507ED"/>
    <w:rsid w:val="0075142F"/>
    <w:rsid w:val="00754FC3"/>
    <w:rsid w:val="00765AC1"/>
    <w:rsid w:val="00766815"/>
    <w:rsid w:val="00780158"/>
    <w:rsid w:val="00782782"/>
    <w:rsid w:val="00786242"/>
    <w:rsid w:val="00795AF5"/>
    <w:rsid w:val="007A1301"/>
    <w:rsid w:val="007A38EC"/>
    <w:rsid w:val="007A4A42"/>
    <w:rsid w:val="007B207B"/>
    <w:rsid w:val="007B72D0"/>
    <w:rsid w:val="007C0799"/>
    <w:rsid w:val="007C0D70"/>
    <w:rsid w:val="007C1779"/>
    <w:rsid w:val="007D0DB0"/>
    <w:rsid w:val="007D2D28"/>
    <w:rsid w:val="007D3A5A"/>
    <w:rsid w:val="007D4F4E"/>
    <w:rsid w:val="007E1707"/>
    <w:rsid w:val="007E3ADD"/>
    <w:rsid w:val="007E4848"/>
    <w:rsid w:val="007F47FC"/>
    <w:rsid w:val="007F4D66"/>
    <w:rsid w:val="007F72EB"/>
    <w:rsid w:val="00804608"/>
    <w:rsid w:val="00811516"/>
    <w:rsid w:val="008167CB"/>
    <w:rsid w:val="008677ED"/>
    <w:rsid w:val="008715D9"/>
    <w:rsid w:val="008A6773"/>
    <w:rsid w:val="008B0D01"/>
    <w:rsid w:val="008B1800"/>
    <w:rsid w:val="008B51B4"/>
    <w:rsid w:val="008D4C26"/>
    <w:rsid w:val="008D6C14"/>
    <w:rsid w:val="008D74CE"/>
    <w:rsid w:val="008E3596"/>
    <w:rsid w:val="008E42C3"/>
    <w:rsid w:val="008E52D5"/>
    <w:rsid w:val="008F10F7"/>
    <w:rsid w:val="008F1CF7"/>
    <w:rsid w:val="008F689E"/>
    <w:rsid w:val="00901EF7"/>
    <w:rsid w:val="00906C21"/>
    <w:rsid w:val="00914239"/>
    <w:rsid w:val="00916A39"/>
    <w:rsid w:val="00924768"/>
    <w:rsid w:val="00931F95"/>
    <w:rsid w:val="009342E7"/>
    <w:rsid w:val="009344E2"/>
    <w:rsid w:val="00947DAD"/>
    <w:rsid w:val="00954C5D"/>
    <w:rsid w:val="00955F49"/>
    <w:rsid w:val="009616E0"/>
    <w:rsid w:val="00966EA0"/>
    <w:rsid w:val="00971ABA"/>
    <w:rsid w:val="0098413D"/>
    <w:rsid w:val="00991A15"/>
    <w:rsid w:val="009A389C"/>
    <w:rsid w:val="009B27C8"/>
    <w:rsid w:val="009B73D8"/>
    <w:rsid w:val="009C5CD9"/>
    <w:rsid w:val="009D4C7D"/>
    <w:rsid w:val="009E3EA6"/>
    <w:rsid w:val="009E5745"/>
    <w:rsid w:val="009F3E32"/>
    <w:rsid w:val="009F5688"/>
    <w:rsid w:val="009F6BD3"/>
    <w:rsid w:val="00A12134"/>
    <w:rsid w:val="00A134A7"/>
    <w:rsid w:val="00A1547D"/>
    <w:rsid w:val="00A200E1"/>
    <w:rsid w:val="00A30B01"/>
    <w:rsid w:val="00A32738"/>
    <w:rsid w:val="00A44BC8"/>
    <w:rsid w:val="00A56BEF"/>
    <w:rsid w:val="00A67938"/>
    <w:rsid w:val="00A67F39"/>
    <w:rsid w:val="00A77CEC"/>
    <w:rsid w:val="00A81272"/>
    <w:rsid w:val="00A846C0"/>
    <w:rsid w:val="00A9053E"/>
    <w:rsid w:val="00A92559"/>
    <w:rsid w:val="00AB096D"/>
    <w:rsid w:val="00AD034A"/>
    <w:rsid w:val="00AD1376"/>
    <w:rsid w:val="00AF4CAE"/>
    <w:rsid w:val="00AF54F9"/>
    <w:rsid w:val="00B01A31"/>
    <w:rsid w:val="00B0343A"/>
    <w:rsid w:val="00B12ECF"/>
    <w:rsid w:val="00B137F4"/>
    <w:rsid w:val="00B17ECB"/>
    <w:rsid w:val="00B342BB"/>
    <w:rsid w:val="00B45C09"/>
    <w:rsid w:val="00B52E7A"/>
    <w:rsid w:val="00B6434A"/>
    <w:rsid w:val="00B71AEE"/>
    <w:rsid w:val="00B7597B"/>
    <w:rsid w:val="00B85064"/>
    <w:rsid w:val="00B86C8E"/>
    <w:rsid w:val="00B952A3"/>
    <w:rsid w:val="00B97D79"/>
    <w:rsid w:val="00BB0A44"/>
    <w:rsid w:val="00BB0F39"/>
    <w:rsid w:val="00BB3312"/>
    <w:rsid w:val="00BC2A4F"/>
    <w:rsid w:val="00BC592C"/>
    <w:rsid w:val="00BD2DF4"/>
    <w:rsid w:val="00BE5D22"/>
    <w:rsid w:val="00BF412D"/>
    <w:rsid w:val="00C110AA"/>
    <w:rsid w:val="00C15AB0"/>
    <w:rsid w:val="00C31096"/>
    <w:rsid w:val="00C317C6"/>
    <w:rsid w:val="00C513C5"/>
    <w:rsid w:val="00C5307A"/>
    <w:rsid w:val="00C532B9"/>
    <w:rsid w:val="00C54D92"/>
    <w:rsid w:val="00C561E6"/>
    <w:rsid w:val="00C6283C"/>
    <w:rsid w:val="00C6670A"/>
    <w:rsid w:val="00C6746B"/>
    <w:rsid w:val="00C70B0D"/>
    <w:rsid w:val="00CA23C2"/>
    <w:rsid w:val="00CA5C8A"/>
    <w:rsid w:val="00CA660B"/>
    <w:rsid w:val="00CB2243"/>
    <w:rsid w:val="00CB7E60"/>
    <w:rsid w:val="00CC3D9E"/>
    <w:rsid w:val="00CC7D58"/>
    <w:rsid w:val="00CD6F27"/>
    <w:rsid w:val="00CE4F5A"/>
    <w:rsid w:val="00CE5946"/>
    <w:rsid w:val="00CF0362"/>
    <w:rsid w:val="00CF102F"/>
    <w:rsid w:val="00CF1A7C"/>
    <w:rsid w:val="00CF4599"/>
    <w:rsid w:val="00D01808"/>
    <w:rsid w:val="00D0694D"/>
    <w:rsid w:val="00D15759"/>
    <w:rsid w:val="00D23CCF"/>
    <w:rsid w:val="00D27F9F"/>
    <w:rsid w:val="00D356FC"/>
    <w:rsid w:val="00D3653C"/>
    <w:rsid w:val="00D5140C"/>
    <w:rsid w:val="00D67734"/>
    <w:rsid w:val="00D71A12"/>
    <w:rsid w:val="00D772B9"/>
    <w:rsid w:val="00D84367"/>
    <w:rsid w:val="00D872DA"/>
    <w:rsid w:val="00D87376"/>
    <w:rsid w:val="00D97A78"/>
    <w:rsid w:val="00DA4A2F"/>
    <w:rsid w:val="00DB6F15"/>
    <w:rsid w:val="00DC060B"/>
    <w:rsid w:val="00DC2013"/>
    <w:rsid w:val="00DE3531"/>
    <w:rsid w:val="00DE7D1E"/>
    <w:rsid w:val="00E00F13"/>
    <w:rsid w:val="00E10750"/>
    <w:rsid w:val="00E1393F"/>
    <w:rsid w:val="00E1538D"/>
    <w:rsid w:val="00E16F28"/>
    <w:rsid w:val="00E24582"/>
    <w:rsid w:val="00E279FC"/>
    <w:rsid w:val="00E30D83"/>
    <w:rsid w:val="00E47C34"/>
    <w:rsid w:val="00E54B4B"/>
    <w:rsid w:val="00E61448"/>
    <w:rsid w:val="00E6629A"/>
    <w:rsid w:val="00E70082"/>
    <w:rsid w:val="00E71E13"/>
    <w:rsid w:val="00E73612"/>
    <w:rsid w:val="00E825B3"/>
    <w:rsid w:val="00EA16A3"/>
    <w:rsid w:val="00EB1724"/>
    <w:rsid w:val="00EC532D"/>
    <w:rsid w:val="00EC5D42"/>
    <w:rsid w:val="00ED0252"/>
    <w:rsid w:val="00ED3E28"/>
    <w:rsid w:val="00ED3E52"/>
    <w:rsid w:val="00ED6030"/>
    <w:rsid w:val="00ED75F7"/>
    <w:rsid w:val="00F14656"/>
    <w:rsid w:val="00F23341"/>
    <w:rsid w:val="00F24881"/>
    <w:rsid w:val="00F25799"/>
    <w:rsid w:val="00F37D33"/>
    <w:rsid w:val="00F53173"/>
    <w:rsid w:val="00F544BC"/>
    <w:rsid w:val="00F563B3"/>
    <w:rsid w:val="00F56422"/>
    <w:rsid w:val="00F57280"/>
    <w:rsid w:val="00F67AD1"/>
    <w:rsid w:val="00F91F98"/>
    <w:rsid w:val="00FB5E7C"/>
    <w:rsid w:val="00FE49D5"/>
    <w:rsid w:val="00FE4CAF"/>
    <w:rsid w:val="00FE51C0"/>
    <w:rsid w:val="00FE5873"/>
    <w:rsid w:val="00FF07B8"/>
    <w:rsid w:val="00FF7D1E"/>
    <w:rsid w:val="2E4B6E28"/>
    <w:rsid w:val="2F2D682D"/>
    <w:rsid w:val="46594541"/>
    <w:rsid w:val="46DC784F"/>
    <w:rsid w:val="4F714D80"/>
    <w:rsid w:val="51AE2397"/>
    <w:rsid w:val="5C8F991D"/>
    <w:rsid w:val="6EAD9DC0"/>
    <w:rsid w:val="7DA23B29"/>
    <w:rsid w:val="7E70367D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bidi="ar-SA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4CEFFFD7"/>
  <w15:chartTrackingRefBased/>
  <w15:docId w15:val="{7869F91F-44F4-4ACE-8528-7E297FDB2A58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Theme="minorHAnsi" w:eastAsiaTheme="minorHAnsi" w:hAnsiTheme="minorHAnsi" w:cstheme="minorBidi"/>
        <w:sz w:val="22"/>
        <w:szCs w:val="22"/>
        <w:lang w:val="en-US" w:eastAsia="en-US" w:bidi="ar-SA"/>
        <w14:ligatures w14:val="standardContextual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</w:style>
  <w:style w:type="paragraph" w:styleId="berschrift1">
    <w:name w:val="heading 1"/>
    <w:basedOn w:val="Standard"/>
    <w:next w:val="Standard"/>
    <w:link w:val="berschrift1Zchn"/>
    <w:uiPriority w:val="9"/>
    <w:qFormat/>
    <w:rsid w:val="003F4354"/>
    <w:pPr>
      <w:keepNext/>
      <w:keepLines/>
      <w:spacing w:before="360" w:after="80"/>
      <w:outlineLvl w:val="0"/>
    </w:pPr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paragraph" w:styleId="berschrift2">
    <w:name w:val="heading 2"/>
    <w:basedOn w:val="Standard"/>
    <w:next w:val="Standard"/>
    <w:link w:val="berschrift2Zchn"/>
    <w:uiPriority w:val="9"/>
    <w:semiHidden/>
    <w:unhideWhenUsed/>
    <w:qFormat/>
    <w:rsid w:val="003F4354"/>
    <w:pPr>
      <w:keepNext/>
      <w:keepLines/>
      <w:spacing w:before="160" w:after="80"/>
      <w:outlineLvl w:val="1"/>
    </w:pPr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3F4354"/>
    <w:pPr>
      <w:keepNext/>
      <w:keepLines/>
      <w:spacing w:before="160" w:after="80"/>
      <w:outlineLvl w:val="2"/>
    </w:pPr>
    <w:rPr>
      <w:rFonts w:eastAsiaTheme="majorEastAsia" w:cstheme="majorBidi"/>
      <w:color w:val="0F4761" w:themeColor="accent1" w:themeShade="BF"/>
      <w:sz w:val="28"/>
      <w:szCs w:val="28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3F4354"/>
    <w:pPr>
      <w:keepNext/>
      <w:keepLines/>
      <w:spacing w:before="80" w:after="40"/>
      <w:outlineLvl w:val="3"/>
    </w:pPr>
    <w:rPr>
      <w:rFonts w:eastAsiaTheme="majorEastAsia" w:cstheme="majorBidi"/>
      <w:i/>
      <w:iCs/>
      <w:color w:val="0F4761" w:themeColor="accent1" w:themeShade="BF"/>
    </w:rPr>
  </w:style>
  <w:style w:type="paragraph" w:styleId="berschrift5">
    <w:name w:val="heading 5"/>
    <w:basedOn w:val="Standard"/>
    <w:next w:val="Standard"/>
    <w:link w:val="berschrift5Zchn"/>
    <w:uiPriority w:val="9"/>
    <w:semiHidden/>
    <w:unhideWhenUsed/>
    <w:qFormat/>
    <w:rsid w:val="003F4354"/>
    <w:pPr>
      <w:keepNext/>
      <w:keepLines/>
      <w:spacing w:before="80" w:after="40"/>
      <w:outlineLvl w:val="4"/>
    </w:pPr>
    <w:rPr>
      <w:rFonts w:eastAsiaTheme="majorEastAsia" w:cstheme="majorBidi"/>
      <w:color w:val="0F4761" w:themeColor="accent1" w:themeShade="BF"/>
    </w:rPr>
  </w:style>
  <w:style w:type="paragraph" w:styleId="berschrift6">
    <w:name w:val="heading 6"/>
    <w:basedOn w:val="Standard"/>
    <w:next w:val="Standard"/>
    <w:link w:val="berschrift6Zchn"/>
    <w:uiPriority w:val="9"/>
    <w:semiHidden/>
    <w:unhideWhenUsed/>
    <w:qFormat/>
    <w:rsid w:val="003F4354"/>
    <w:pPr>
      <w:keepNext/>
      <w:keepLines/>
      <w:spacing w:before="40" w:after="0"/>
      <w:outlineLvl w:val="5"/>
    </w:pPr>
    <w:rPr>
      <w:rFonts w:eastAsiaTheme="majorEastAsia" w:cstheme="majorBidi"/>
      <w:i/>
      <w:iCs/>
      <w:color w:val="595959" w:themeColor="text1" w:themeTint="A6"/>
    </w:rPr>
  </w:style>
  <w:style w:type="paragraph" w:styleId="berschrift7">
    <w:name w:val="heading 7"/>
    <w:basedOn w:val="Standard"/>
    <w:next w:val="Standard"/>
    <w:link w:val="berschrift7Zchn"/>
    <w:uiPriority w:val="9"/>
    <w:semiHidden/>
    <w:unhideWhenUsed/>
    <w:qFormat/>
    <w:rsid w:val="003F4354"/>
    <w:pPr>
      <w:keepNext/>
      <w:keepLines/>
      <w:spacing w:before="40" w:after="0"/>
      <w:outlineLvl w:val="6"/>
    </w:pPr>
    <w:rPr>
      <w:rFonts w:eastAsiaTheme="majorEastAsia" w:cstheme="majorBidi"/>
      <w:color w:val="595959" w:themeColor="text1" w:themeTint="A6"/>
    </w:rPr>
  </w:style>
  <w:style w:type="paragraph" w:styleId="berschrift8">
    <w:name w:val="heading 8"/>
    <w:basedOn w:val="Standard"/>
    <w:next w:val="Standard"/>
    <w:link w:val="berschrift8Zchn"/>
    <w:uiPriority w:val="9"/>
    <w:semiHidden/>
    <w:unhideWhenUsed/>
    <w:qFormat/>
    <w:rsid w:val="003F4354"/>
    <w:pPr>
      <w:keepNext/>
      <w:keepLines/>
      <w:spacing w:after="0"/>
      <w:outlineLvl w:val="7"/>
    </w:pPr>
    <w:rPr>
      <w:rFonts w:eastAsiaTheme="majorEastAsia" w:cstheme="majorBidi"/>
      <w:i/>
      <w:iCs/>
      <w:color w:val="272727" w:themeColor="text1" w:themeTint="D8"/>
    </w:rPr>
  </w:style>
  <w:style w:type="paragraph" w:styleId="berschrift9">
    <w:name w:val="heading 9"/>
    <w:basedOn w:val="Standard"/>
    <w:next w:val="Standard"/>
    <w:link w:val="berschrift9Zchn"/>
    <w:uiPriority w:val="9"/>
    <w:semiHidden/>
    <w:unhideWhenUsed/>
    <w:qFormat/>
    <w:rsid w:val="003F4354"/>
    <w:pPr>
      <w:keepNext/>
      <w:keepLines/>
      <w:spacing w:after="0"/>
      <w:outlineLvl w:val="8"/>
    </w:pPr>
    <w:rPr>
      <w:rFonts w:eastAsiaTheme="majorEastAsia" w:cstheme="majorBidi"/>
      <w:color w:val="272727" w:themeColor="text1" w:themeTint="D8"/>
    </w:rPr>
  </w:style>
  <w:style w:type="character" w:default="1" w:styleId="Absatz-Standardschriftart">
    <w:name w:val="Default Paragraph Font"/>
    <w:uiPriority w:val="1"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customStyle="1" w:styleId="berschrift1Zchn">
    <w:name w:val="Überschrift 1 Zchn"/>
    <w:basedOn w:val="Absatz-Standardschriftart"/>
    <w:link w:val="berschrift1"/>
    <w:uiPriority w:val="9"/>
    <w:rsid w:val="003F4354"/>
    <w:rPr>
      <w:rFonts w:asciiTheme="majorHAnsi" w:eastAsiaTheme="majorEastAsia" w:hAnsiTheme="majorHAnsi" w:cstheme="majorBidi"/>
      <w:color w:val="0F4761" w:themeColor="accent1" w:themeShade="BF"/>
      <w:sz w:val="40"/>
      <w:szCs w:val="40"/>
    </w:rPr>
  </w:style>
  <w:style w:type="character" w:customStyle="1" w:styleId="berschrift2Zchn">
    <w:name w:val="Überschrift 2 Zchn"/>
    <w:basedOn w:val="Absatz-Standardschriftart"/>
    <w:link w:val="berschrift2"/>
    <w:uiPriority w:val="9"/>
    <w:semiHidden/>
    <w:rsid w:val="003F4354"/>
    <w:rPr>
      <w:rFonts w:asciiTheme="majorHAnsi" w:eastAsiaTheme="majorEastAsia" w:hAnsiTheme="majorHAnsi" w:cstheme="majorBidi"/>
      <w:color w:val="0F4761" w:themeColor="accent1" w:themeShade="BF"/>
      <w:sz w:val="32"/>
      <w:szCs w:val="32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3F4354"/>
    <w:rPr>
      <w:rFonts w:eastAsiaTheme="majorEastAsia" w:cstheme="majorBidi"/>
      <w:color w:val="0F4761" w:themeColor="accent1" w:themeShade="BF"/>
      <w:sz w:val="28"/>
      <w:szCs w:val="28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3F4354"/>
    <w:rPr>
      <w:rFonts w:eastAsiaTheme="majorEastAsia" w:cstheme="majorBidi"/>
      <w:i/>
      <w:iCs/>
      <w:color w:val="0F4761" w:themeColor="accent1" w:themeShade="BF"/>
    </w:rPr>
  </w:style>
  <w:style w:type="character" w:customStyle="1" w:styleId="berschrift5Zchn">
    <w:name w:val="Überschrift 5 Zchn"/>
    <w:basedOn w:val="Absatz-Standardschriftart"/>
    <w:link w:val="berschrift5"/>
    <w:uiPriority w:val="9"/>
    <w:semiHidden/>
    <w:rsid w:val="003F4354"/>
    <w:rPr>
      <w:rFonts w:eastAsiaTheme="majorEastAsia" w:cstheme="majorBidi"/>
      <w:color w:val="0F4761" w:themeColor="accent1" w:themeShade="BF"/>
    </w:rPr>
  </w:style>
  <w:style w:type="character" w:customStyle="1" w:styleId="berschrift6Zchn">
    <w:name w:val="Überschrift 6 Zchn"/>
    <w:basedOn w:val="Absatz-Standardschriftart"/>
    <w:link w:val="berschrift6"/>
    <w:uiPriority w:val="9"/>
    <w:semiHidden/>
    <w:rsid w:val="003F4354"/>
    <w:rPr>
      <w:rFonts w:eastAsiaTheme="majorEastAsia" w:cstheme="majorBidi"/>
      <w:i/>
      <w:iCs/>
      <w:color w:val="595959" w:themeColor="text1" w:themeTint="A6"/>
    </w:rPr>
  </w:style>
  <w:style w:type="character" w:customStyle="1" w:styleId="berschrift7Zchn">
    <w:name w:val="Überschrift 7 Zchn"/>
    <w:basedOn w:val="Absatz-Standardschriftart"/>
    <w:link w:val="berschrift7"/>
    <w:uiPriority w:val="9"/>
    <w:semiHidden/>
    <w:rsid w:val="003F4354"/>
    <w:rPr>
      <w:rFonts w:eastAsiaTheme="majorEastAsia" w:cstheme="majorBidi"/>
      <w:color w:val="595959" w:themeColor="text1" w:themeTint="A6"/>
    </w:rPr>
  </w:style>
  <w:style w:type="character" w:customStyle="1" w:styleId="berschrift8Zchn">
    <w:name w:val="Überschrift 8 Zchn"/>
    <w:basedOn w:val="Absatz-Standardschriftart"/>
    <w:link w:val="berschrift8"/>
    <w:uiPriority w:val="9"/>
    <w:semiHidden/>
    <w:rsid w:val="003F4354"/>
    <w:rPr>
      <w:rFonts w:eastAsiaTheme="majorEastAsia" w:cstheme="majorBidi"/>
      <w:i/>
      <w:iCs/>
      <w:color w:val="272727" w:themeColor="text1" w:themeTint="D8"/>
    </w:rPr>
  </w:style>
  <w:style w:type="character" w:customStyle="1" w:styleId="berschrift9Zchn">
    <w:name w:val="Überschrift 9 Zchn"/>
    <w:basedOn w:val="Absatz-Standardschriftart"/>
    <w:link w:val="berschrift9"/>
    <w:uiPriority w:val="9"/>
    <w:semiHidden/>
    <w:rsid w:val="003F4354"/>
    <w:rPr>
      <w:rFonts w:eastAsiaTheme="majorEastAsia" w:cstheme="majorBidi"/>
      <w:color w:val="272727" w:themeColor="text1" w:themeTint="D8"/>
    </w:rPr>
  </w:style>
  <w:style w:type="paragraph" w:styleId="Titel">
    <w:name w:val="Title"/>
    <w:basedOn w:val="Standard"/>
    <w:next w:val="Standard"/>
    <w:link w:val="TitelZchn"/>
    <w:uiPriority w:val="10"/>
    <w:qFormat/>
    <w:rsid w:val="003F4354"/>
    <w:pPr>
      <w:spacing w:after="80" w:line="240" w:lineRule="auto"/>
      <w:contextualSpacing/>
    </w:pPr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character" w:customStyle="1" w:styleId="TitelZchn">
    <w:name w:val="Titel Zchn"/>
    <w:basedOn w:val="Absatz-Standardschriftart"/>
    <w:link w:val="Titel"/>
    <w:uiPriority w:val="10"/>
    <w:rsid w:val="003F4354"/>
    <w:rPr>
      <w:rFonts w:asciiTheme="majorHAnsi" w:eastAsiaTheme="majorEastAsia" w:hAnsiTheme="majorHAnsi" w:cstheme="majorBidi"/>
      <w:spacing w:val="-10"/>
      <w:kern w:val="28"/>
      <w:sz w:val="56"/>
      <w:szCs w:val="56"/>
    </w:rPr>
  </w:style>
  <w:style w:type="paragraph" w:styleId="Untertitel">
    <w:name w:val="Subtitle"/>
    <w:basedOn w:val="Standard"/>
    <w:next w:val="Standard"/>
    <w:link w:val="UntertitelZchn"/>
    <w:uiPriority w:val="11"/>
    <w:qFormat/>
    <w:rsid w:val="003F4354"/>
    <w:pPr>
      <w:numPr>
        <w:ilvl w:val="1"/>
      </w:numPr>
    </w:pPr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character" w:customStyle="1" w:styleId="UntertitelZchn">
    <w:name w:val="Untertitel Zchn"/>
    <w:basedOn w:val="Absatz-Standardschriftart"/>
    <w:link w:val="Untertitel"/>
    <w:uiPriority w:val="11"/>
    <w:rsid w:val="003F4354"/>
    <w:rPr>
      <w:rFonts w:eastAsiaTheme="majorEastAsia" w:cstheme="majorBidi"/>
      <w:color w:val="595959" w:themeColor="text1" w:themeTint="A6"/>
      <w:spacing w:val="15"/>
      <w:sz w:val="28"/>
      <w:szCs w:val="28"/>
    </w:rPr>
  </w:style>
  <w:style w:type="paragraph" w:styleId="Zitat">
    <w:name w:val="Quote"/>
    <w:basedOn w:val="Standard"/>
    <w:next w:val="Standard"/>
    <w:link w:val="ZitatZchn"/>
    <w:uiPriority w:val="29"/>
    <w:qFormat/>
    <w:rsid w:val="003F4354"/>
    <w:pPr>
      <w:spacing w:before="160"/>
      <w:jc w:val="center"/>
    </w:pPr>
    <w:rPr>
      <w:i/>
      <w:iCs/>
      <w:color w:val="404040" w:themeColor="text1" w:themeTint="BF"/>
    </w:rPr>
  </w:style>
  <w:style w:type="character" w:customStyle="1" w:styleId="ZitatZchn">
    <w:name w:val="Zitat Zchn"/>
    <w:basedOn w:val="Absatz-Standardschriftart"/>
    <w:link w:val="Zitat"/>
    <w:uiPriority w:val="29"/>
    <w:rsid w:val="003F4354"/>
    <w:rPr>
      <w:i/>
      <w:iCs/>
      <w:color w:val="404040" w:themeColor="text1" w:themeTint="BF"/>
    </w:rPr>
  </w:style>
  <w:style w:type="paragraph" w:styleId="Listenabsatz">
    <w:name w:val="List Paragraph"/>
    <w:basedOn w:val="Standard"/>
    <w:uiPriority w:val="34"/>
    <w:qFormat/>
    <w:rsid w:val="003F4354"/>
    <w:pPr>
      <w:ind w:left="720"/>
      <w:contextualSpacing/>
    </w:pPr>
  </w:style>
  <w:style w:type="character" w:styleId="IntensiveHervorhebung">
    <w:name w:val="Intense Emphasis"/>
    <w:basedOn w:val="Absatz-Standardschriftart"/>
    <w:uiPriority w:val="21"/>
    <w:qFormat/>
    <w:rsid w:val="003F4354"/>
    <w:rPr>
      <w:i/>
      <w:iCs/>
      <w:color w:val="0F4761" w:themeColor="accent1" w:themeShade="BF"/>
    </w:rPr>
  </w:style>
  <w:style w:type="paragraph" w:styleId="IntensivesZitat">
    <w:name w:val="Intense Quote"/>
    <w:basedOn w:val="Standard"/>
    <w:next w:val="Standard"/>
    <w:link w:val="IntensivesZitatZchn"/>
    <w:uiPriority w:val="30"/>
    <w:qFormat/>
    <w:rsid w:val="003F4354"/>
    <w:pPr>
      <w:pBdr>
        <w:top w:val="single" w:sz="4" w:space="10" w:color="0F4761" w:themeColor="accent1" w:themeShade="BF"/>
        <w:bottom w:val="single" w:sz="4" w:space="10" w:color="0F4761" w:themeColor="accent1" w:themeShade="BF"/>
      </w:pBdr>
      <w:spacing w:before="360" w:after="360"/>
      <w:ind w:left="864" w:right="864"/>
      <w:jc w:val="center"/>
    </w:pPr>
    <w:rPr>
      <w:i/>
      <w:iCs/>
      <w:color w:val="0F4761" w:themeColor="accent1" w:themeShade="BF"/>
    </w:rPr>
  </w:style>
  <w:style w:type="character" w:customStyle="1" w:styleId="IntensivesZitatZchn">
    <w:name w:val="Intensives Zitat Zchn"/>
    <w:basedOn w:val="Absatz-Standardschriftart"/>
    <w:link w:val="IntensivesZitat"/>
    <w:uiPriority w:val="30"/>
    <w:rsid w:val="003F4354"/>
    <w:rPr>
      <w:i/>
      <w:iCs/>
      <w:color w:val="0F4761" w:themeColor="accent1" w:themeShade="BF"/>
    </w:rPr>
  </w:style>
  <w:style w:type="character" w:styleId="IntensiverVerweis">
    <w:name w:val="Intense Reference"/>
    <w:basedOn w:val="Absatz-Standardschriftart"/>
    <w:uiPriority w:val="32"/>
    <w:qFormat/>
    <w:rsid w:val="003F4354"/>
    <w:rPr>
      <w:b/>
      <w:bCs/>
      <w:smallCaps/>
      <w:color w:val="0F4761" w:themeColor="accent1" w:themeShade="BF"/>
      <w:spacing w:val="5"/>
    </w:rPr>
  </w:style>
  <w:style w:type="paragraph" w:styleId="Kopfzeile">
    <w:name w:val="header"/>
    <w:basedOn w:val="Standard"/>
    <w:link w:val="Kopf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3F4354"/>
  </w:style>
  <w:style w:type="paragraph" w:styleId="Fuzeile">
    <w:name w:val="footer"/>
    <w:basedOn w:val="Standard"/>
    <w:link w:val="FuzeileZchn"/>
    <w:uiPriority w:val="99"/>
    <w:unhideWhenUsed/>
    <w:rsid w:val="003F4354"/>
    <w:pPr>
      <w:tabs>
        <w:tab w:val="center" w:pos="4703"/>
        <w:tab w:val="right" w:pos="9406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3F4354"/>
  </w:style>
  <w:style w:type="paragraph" w:customStyle="1" w:styleId="EinfAbs">
    <w:name w:val="[Einf. Abs.]"/>
    <w:basedOn w:val="Standard"/>
    <w:uiPriority w:val="99"/>
    <w:rsid w:val="003F4354"/>
    <w:pPr>
      <w:widowControl w:val="0"/>
      <w:autoSpaceDE w:val="0"/>
      <w:autoSpaceDN w:val="0"/>
      <w:adjustRightInd w:val="0"/>
      <w:spacing w:after="0" w:line="288" w:lineRule="auto"/>
      <w:textAlignment w:val="center"/>
    </w:pPr>
    <w:rPr>
      <w:rFonts w:ascii="MinionPro-Regular" w:hAnsi="MinionPro-Regular" w:cs="MinionPro-Regular"/>
      <w:color w:val="000000"/>
      <w:sz w:val="24"/>
      <w:szCs w:val="24"/>
      <w:lang w:val="de-DE"/>
      <w14:ligatures w14:val="none"/>
    </w:rPr>
  </w:style>
  <w:style w:type="character" w:styleId="Hyperlink">
    <w:name w:val="Hyperlink"/>
    <w:basedOn w:val="Absatz-Standardschriftart"/>
    <w:uiPriority w:val="99"/>
    <w:unhideWhenUsed/>
    <w:rsid w:val="003F4354"/>
    <w:rPr>
      <w:color w:val="467886" w:themeColor="hyperlink"/>
      <w:u w:val="single"/>
    </w:rPr>
  </w:style>
  <w:style w:type="paragraph" w:customStyle="1" w:styleId="02Aufzhlung">
    <w:name w:val="02_Aufzählung"/>
    <w:basedOn w:val="Standard"/>
    <w:qFormat/>
    <w:rsid w:val="001906A8"/>
    <w:pPr>
      <w:widowControl w:val="0"/>
      <w:numPr>
        <w:numId w:val="1"/>
      </w:numPr>
      <w:tabs>
        <w:tab w:val="left" w:pos="340"/>
      </w:tabs>
      <w:autoSpaceDE w:val="0"/>
      <w:autoSpaceDN w:val="0"/>
      <w:adjustRightInd w:val="0"/>
      <w:spacing w:after="0" w:line="288" w:lineRule="auto"/>
      <w:textAlignment w:val="center"/>
    </w:pPr>
    <w:rPr>
      <w:rFonts w:ascii="CompatilFactLTPro-Rg" w:hAnsi="CompatilFactLTPro-Rg" w:cs="CompatilFactLTPro-Rg"/>
      <w:color w:val="000000"/>
      <w:lang w:val="de-DE"/>
      <w14:ligatures w14:val="none"/>
    </w:rPr>
  </w:style>
  <w:style w:type="paragraph" w:styleId="berarbeitung">
    <w:name w:val="Revision"/>
    <w:hidden/>
    <w:uiPriority w:val="99"/>
    <w:semiHidden/>
    <w:rsid w:val="00730C9E"/>
    <w:pPr>
      <w:spacing w:after="0" w:line="240" w:lineRule="auto"/>
    </w:pPr>
  </w:style>
  <w:style w:type="paragraph" w:styleId="Kommentartext">
    <w:name w:val="annotation text"/>
    <w:basedOn w:val="Standard"/>
    <w:link w:val="KommentartextZchn"/>
    <w:uiPriority w:val="99"/>
    <w:semiHidden/>
    <w:unhideWhenUsed/>
    <w:pPr>
      <w:spacing w:line="240" w:lineRule="auto"/>
    </w:pPr>
    <w:rPr>
      <w:sz w:val="20"/>
      <w:szCs w:val="20"/>
    </w:rPr>
  </w:style>
  <w:style w:type="character" w:customStyle="1" w:styleId="KommentartextZchn">
    <w:name w:val="Kommentartext Zchn"/>
    <w:basedOn w:val="Absatz-Standardschriftart"/>
    <w:link w:val="Kommentartext"/>
    <w:uiPriority w:val="99"/>
    <w:semiHidden/>
    <w:rPr>
      <w:sz w:val="20"/>
      <w:szCs w:val="20"/>
    </w:rPr>
  </w:style>
  <w:style w:type="character" w:styleId="Kommentarzeichen">
    <w:name w:val="annotation reference"/>
    <w:basedOn w:val="Absatz-Standardschriftart"/>
    <w:uiPriority w:val="99"/>
    <w:semiHidden/>
    <w:unhideWhenUsed/>
    <w:rPr>
      <w:sz w:val="16"/>
      <w:szCs w:val="16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ivs>
    <w:div w:id="4749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084037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071758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182007571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4394921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7073401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11697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1169534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  <w:div w:id="204768095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92618203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webSettings" Target="webSettings.xml"/><Relationship Id="rId13" Type="http://schemas.openxmlformats.org/officeDocument/2006/relationships/image" Target="media/image3.png"/><Relationship Id="rId18" Type="http://schemas.openxmlformats.org/officeDocument/2006/relationships/header" Target="header3.xml"/><Relationship Id="rId3" Type="http://schemas.openxmlformats.org/officeDocument/2006/relationships/customXml" Target="../customXml/item3.xml"/><Relationship Id="rId21" Type="http://schemas.openxmlformats.org/officeDocument/2006/relationships/theme" Target="theme/theme1.xml"/><Relationship Id="rId7" Type="http://schemas.openxmlformats.org/officeDocument/2006/relationships/settings" Target="settings.xml"/><Relationship Id="rId12" Type="http://schemas.openxmlformats.org/officeDocument/2006/relationships/image" Target="media/image2.png"/><Relationship Id="rId17" Type="http://schemas.openxmlformats.org/officeDocument/2006/relationships/footer" Target="footer2.xml"/><Relationship Id="rId2" Type="http://schemas.openxmlformats.org/officeDocument/2006/relationships/customXml" Target="../customXml/item2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customXml" Target="../customXml/item1.xml"/><Relationship Id="rId6" Type="http://schemas.openxmlformats.org/officeDocument/2006/relationships/styles" Target="styles.xml"/><Relationship Id="rId11" Type="http://schemas.openxmlformats.org/officeDocument/2006/relationships/image" Target="media/image1.png"/><Relationship Id="rId5" Type="http://schemas.openxmlformats.org/officeDocument/2006/relationships/numbering" Target="numbering.xml"/><Relationship Id="rId15" Type="http://schemas.openxmlformats.org/officeDocument/2006/relationships/header" Target="header2.xml"/><Relationship Id="rId10" Type="http://schemas.openxmlformats.org/officeDocument/2006/relationships/endnotes" Target="endnotes.xml"/><Relationship Id="rId19" Type="http://schemas.openxmlformats.org/officeDocument/2006/relationships/footer" Target="footer3.xml"/><Relationship Id="rId4" Type="http://schemas.openxmlformats.org/officeDocument/2006/relationships/customXml" Target="../customXml/item4.xml"/><Relationship Id="rId9" Type="http://schemas.openxmlformats.org/officeDocument/2006/relationships/footnotes" Target="footnotes.xml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3" Type="http://schemas.openxmlformats.org/officeDocument/2006/relationships/hyperlink" Target="http://www.dmgmori.com" TargetMode="External"/><Relationship Id="rId2" Type="http://schemas.openxmlformats.org/officeDocument/2006/relationships/image" Target="media/image5.jpg"/><Relationship Id="rId1" Type="http://schemas.openxmlformats.org/officeDocument/2006/relationships/image" Target="media/image4.png"/><Relationship Id="rId4" Type="http://schemas.openxmlformats.org/officeDocument/2006/relationships/hyperlink" Target="http://www.dmgmori.com" TargetMode="External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0E2841"/>
      </a:dk2>
      <a:lt2>
        <a:srgbClr val="E8E8E8"/>
      </a:lt2>
      <a:accent1>
        <a:srgbClr val="156082"/>
      </a:accent1>
      <a:accent2>
        <a:srgbClr val="E97132"/>
      </a:accent2>
      <a:accent3>
        <a:srgbClr val="196B24"/>
      </a:accent3>
      <a:accent4>
        <a:srgbClr val="0F9ED5"/>
      </a:accent4>
      <a:accent5>
        <a:srgbClr val="A02B93"/>
      </a:accent5>
      <a:accent6>
        <a:srgbClr val="4EA72E"/>
      </a:accent6>
      <a:hlink>
        <a:srgbClr val="467886"/>
      </a:hlink>
      <a:folHlink>
        <a:srgbClr val="96607D"/>
      </a:folHlink>
    </a:clrScheme>
    <a:fontScheme name="Office">
      <a:majorFont>
        <a:latin typeface="Aptos Display" panose="0211000402020202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Aptos" panose="02110004020202020204"/>
        <a:ea typeface=""/>
        <a:cs typeface=""/>
        <a:font script="Jpan" typeface="游ゴシック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_rels/item3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3.xml"/></Relationships>
</file>

<file path=customXml/_rels/item4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4.xml"/></Relationships>
</file>

<file path=customXml/item1.xml><?xml version="1.0" encoding="utf-8"?>
<?mso-contentType ?>
<FormTemplates xmlns="http://schemas.microsoft.com/sharepoint/v3/contenttype/forms">
  <Display>DocumentLibraryForm</Display>
  <Edit>DocumentLibraryForm</Edit>
  <New>DocumentLibraryForm</New>
</FormTemplates>
</file>

<file path=customXml/item2.xml><?xml version="1.0" encoding="utf-8"?>
<p:properties xmlns:p="http://schemas.microsoft.com/office/2006/metadata/properties" xmlns:xsi="http://www.w3.org/2001/XMLSchema-instance" xmlns:pc="http://schemas.microsoft.com/office/infopath/2007/PartnerControls">
  <documentManagement>
    <lcf76f155ced4ddcb4097134ff3c332f xmlns="2055c578-7ecc-4b39-b3b7-4922d3c0f183">
      <Terms xmlns="http://schemas.microsoft.com/office/infopath/2007/PartnerControls"/>
    </lcf76f155ced4ddcb4097134ff3c332f>
    <TaxCatchAll xmlns="36c3a97b-2ee8-444e-a03c-8210fbab0b97" xsi:nil="true"/>
  </documentManagement>
</p:properties>
</file>

<file path=customXml/item3.xml><?xml version="1.0" encoding="utf-8"?>
<ct:contentTypeSchema xmlns:ct="http://schemas.microsoft.com/office/2006/metadata/contentType" xmlns:ma="http://schemas.microsoft.com/office/2006/metadata/properties/metaAttributes" ct:_="" ma:_="" ma:contentTypeName="Dokument" ma:contentTypeID="0x01010096CECEB90B5BDF48B84CD70361BF78E9" ma:contentTypeVersion="13" ma:contentTypeDescription="Ein neues Dokument erstellen." ma:contentTypeScope="" ma:versionID="e4353d1b233c2c97379d7cefd622e265">
  <xsd:schema xmlns:xsd="http://www.w3.org/2001/XMLSchema" xmlns:xs="http://www.w3.org/2001/XMLSchema" xmlns:p="http://schemas.microsoft.com/office/2006/metadata/properties" xmlns:ns2="2055c578-7ecc-4b39-b3b7-4922d3c0f183" xmlns:ns3="36c3a97b-2ee8-444e-a03c-8210fbab0b97" targetNamespace="http://schemas.microsoft.com/office/2006/metadata/properties" ma:root="true" ma:fieldsID="9f696c6e6ea70a17649e9f7fb63387f6" ns2:_="" ns3:_="">
    <xsd:import namespace="2055c578-7ecc-4b39-b3b7-4922d3c0f183"/>
    <xsd:import namespace="36c3a97b-2ee8-444e-a03c-8210fbab0b97"/>
    <xsd:element name="properties">
      <xsd:complexType>
        <xsd:sequence>
          <xsd:element name="documentManagement">
            <xsd:complexType>
              <xsd:all>
                <xsd:element ref="ns2:MediaServiceMetadata" minOccurs="0"/>
                <xsd:element ref="ns2:MediaServiceFastMetadata" minOccurs="0"/>
                <xsd:element ref="ns2:MediaServiceSearchProperties" minOccurs="0"/>
                <xsd:element ref="ns2:MediaServiceObjectDetectorVersions" minOccurs="0"/>
                <xsd:element ref="ns2:lcf76f155ced4ddcb4097134ff3c332f" minOccurs="0"/>
                <xsd:element ref="ns3:TaxCatchAll" minOccurs="0"/>
                <xsd:element ref="ns2:MediaServiceDateTaken" minOccurs="0"/>
                <xsd:element ref="ns2:MediaServiceGenerationTime" minOccurs="0"/>
                <xsd:element ref="ns2:MediaServiceEventHashCode" minOccurs="0"/>
                <xsd:element ref="ns2:MediaServiceOCR" minOccurs="0"/>
                <xsd:element ref="ns2:MediaLengthInSeconds" minOccurs="0"/>
                <xsd:element ref="ns2:MediaServiceLocation" minOccurs="0"/>
              </xsd:all>
            </xsd:complexType>
          </xsd:element>
        </xsd:sequence>
      </xsd:complex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2055c578-7ecc-4b39-b3b7-4922d3c0f183" elementFormDefault="qualified">
    <xsd:import namespace="http://schemas.microsoft.com/office/2006/documentManagement/types"/>
    <xsd:import namespace="http://schemas.microsoft.com/office/infopath/2007/PartnerControls"/>
    <xsd:element name="MediaServiceMetadata" ma:index="8" nillable="true" ma:displayName="MediaServiceMetadata" ma:hidden="true" ma:internalName="MediaServiceMetadata" ma:readOnly="true">
      <xsd:simpleType>
        <xsd:restriction base="dms:Note"/>
      </xsd:simpleType>
    </xsd:element>
    <xsd:element name="MediaServiceFastMetadata" ma:index="9" nillable="true" ma:displayName="MediaServiceFastMetadata" ma:hidden="true" ma:internalName="MediaServiceFastMetadata" ma:readOnly="true">
      <xsd:simpleType>
        <xsd:restriction base="dms:Note"/>
      </xsd:simpleType>
    </xsd:element>
    <xsd:element name="MediaServiceSearchProperties" ma:index="10" nillable="true" ma:displayName="MediaServiceSearchProperties" ma:hidden="true" ma:internalName="MediaServiceSearchProperties" ma:readOnly="true">
      <xsd:simpleType>
        <xsd:restriction base="dms:Note"/>
      </xsd:simpleType>
    </xsd:element>
    <xsd:element name="MediaServiceObjectDetectorVersions" ma:index="11" nillable="true" ma:displayName="MediaServiceObjectDetectorVersions" ma:hidden="true" ma:indexed="true" ma:internalName="MediaServiceObjectDetectorVersions" ma:readOnly="true">
      <xsd:simpleType>
        <xsd:restriction base="dms:Text"/>
      </xsd:simpleType>
    </xsd:element>
    <xsd:element name="lcf76f155ced4ddcb4097134ff3c332f" ma:index="13" nillable="true" ma:taxonomy="true" ma:internalName="lcf76f155ced4ddcb4097134ff3c332f" ma:taxonomyFieldName="MediaServiceImageTags" ma:displayName="Bildmarkierungen" ma:readOnly="false" ma:fieldId="{5cf76f15-5ced-4ddc-b409-7134ff3c332f}" ma:taxonomyMulti="true" ma:sspId="9ca45992-3557-4387-8b2e-87f0e8cb7b91" ma:termSetId="09814cd3-568e-fe90-9814-8d621ff8fb84" ma:anchorId="fba54fb3-c3e1-fe81-a776-ca4b69148c4d" ma:open="true" ma:isKeyword="false">
      <xsd:complexType>
        <xsd:sequence>
          <xsd:element ref="pc:Terms" minOccurs="0" maxOccurs="1"/>
        </xsd:sequence>
      </xsd:complexType>
    </xsd:element>
    <xsd:element name="MediaServiceDateTaken" ma:index="15" nillable="true" ma:displayName="MediaServiceDateTaken" ma:hidden="true" ma:indexed="true" ma:internalName="MediaServiceDateTaken" ma:readOnly="true">
      <xsd:simpleType>
        <xsd:restriction base="dms:Text"/>
      </xsd:simpleType>
    </xsd:element>
    <xsd:element name="MediaServiceGenerationTime" ma:index="16" nillable="true" ma:displayName="MediaServiceGenerationTime" ma:hidden="true" ma:internalName="MediaServiceGenerationTime" ma:readOnly="true">
      <xsd:simpleType>
        <xsd:restriction base="dms:Text"/>
      </xsd:simpleType>
    </xsd:element>
    <xsd:element name="MediaServiceEventHashCode" ma:index="17" nillable="true" ma:displayName="MediaServiceEventHashCode" ma:hidden="true" ma:internalName="MediaServiceEventHashCode" ma:readOnly="true">
      <xsd:simpleType>
        <xsd:restriction base="dms:Text"/>
      </xsd:simpleType>
    </xsd:element>
    <xsd:element name="MediaServiceOCR" ma:index="18" nillable="true" ma:displayName="Extracted Text" ma:internalName="MediaServiceOCR" ma:readOnly="true">
      <xsd:simpleType>
        <xsd:restriction base="dms:Note">
          <xsd:maxLength value="255"/>
        </xsd:restriction>
      </xsd:simpleType>
    </xsd:element>
    <xsd:element name="MediaLengthInSeconds" ma:index="19" nillable="true" ma:displayName="MediaLengthInSeconds" ma:hidden="true" ma:internalName="MediaLengthInSeconds" ma:readOnly="true">
      <xsd:simpleType>
        <xsd:restriction base="dms:Unknown"/>
      </xsd:simpleType>
    </xsd:element>
    <xsd:element name="MediaServiceLocation" ma:index="20" nillable="true" ma:displayName="Location" ma:indexed="true" ma:internalName="MediaServiceLocation" ma:readOnly="true">
      <xsd:simpleType>
        <xsd:restriction base="dms:Text"/>
      </xsd:simpleType>
    </xsd:element>
  </xsd:schema>
  <xsd:schema xmlns:xsd="http://www.w3.org/2001/XMLSchema" xmlns:xs="http://www.w3.org/2001/XMLSchema" xmlns:dms="http://schemas.microsoft.com/office/2006/documentManagement/types" xmlns:pc="http://schemas.microsoft.com/office/infopath/2007/PartnerControls" targetNamespace="36c3a97b-2ee8-444e-a03c-8210fbab0b97" elementFormDefault="qualified">
    <xsd:import namespace="http://schemas.microsoft.com/office/2006/documentManagement/types"/>
    <xsd:import namespace="http://schemas.microsoft.com/office/infopath/2007/PartnerControls"/>
    <xsd:element name="TaxCatchAll" ma:index="14" nillable="true" ma:displayName="Taxonomy Catch All Column" ma:hidden="true" ma:list="{7eab4b38-59fc-44ef-9396-9c7a4d825414}" ma:internalName="TaxCatchAll" ma:showField="CatchAllData" ma:web="36c3a97b-2ee8-444e-a03c-8210fbab0b97">
      <xsd:complexType>
        <xsd:complexContent>
          <xsd:extension base="dms:MultiChoiceLookup">
            <xsd:sequence>
              <xsd:element name="Value" type="dms:Lookup" maxOccurs="unbounded" minOccurs="0" nillable="true"/>
            </xsd:sequence>
          </xsd:extension>
        </xsd:complexContent>
      </xsd:complexType>
    </xsd:element>
  </xsd:schema>
  <xsd:schema xmlns="http://schemas.openxmlformats.org/package/2006/metadata/core-properties" xmlns:xsd="http://www.w3.org/2001/XMLSchema" xmlns:xsi="http://www.w3.org/2001/XMLSchema-instance" xmlns:dc="http://purl.org/dc/elements/1.1/" xmlns:dcterms="http://purl.org/dc/terms/" xmlns:odoc="http://schemas.microsoft.com/internal/obd" targetNamespace="http://schemas.openxmlformats.org/package/2006/metadata/core-properties" elementFormDefault="qualified" attributeFormDefault="unqualified" blockDefault="#all">
    <xsd:import namespace="http://purl.org/dc/elements/1.1/" schemaLocation="http://dublincore.org/schemas/xmls/qdc/2003/04/02/dc.xsd"/>
    <xsd:import namespace="http://purl.org/dc/terms/" schemaLocation="http://dublincore.org/schemas/xmls/qdc/2003/04/02/dcterms.xsd"/>
    <xsd:element name="coreProperties" type="CT_coreProperties"/>
    <xsd:complexType name="CT_coreProperties">
      <xsd:all>
        <xsd:element ref="dc:creator" minOccurs="0" maxOccurs="1"/>
        <xsd:element ref="dcterms:created" minOccurs="0" maxOccurs="1"/>
        <xsd:element ref="dc:identifier" minOccurs="0" maxOccurs="1"/>
        <xsd:element name="contentType" minOccurs="0" maxOccurs="1" type="xsd:string" ma:index="0" ma:displayName="Inhaltstyp"/>
        <xsd:element ref="dc:title" minOccurs="0" maxOccurs="1" ma:index="4" ma:displayName="Titel"/>
        <xsd:element ref="dc:subject" minOccurs="0" maxOccurs="1"/>
        <xsd:element ref="dc:description" minOccurs="0" maxOccurs="1"/>
        <xsd:element name="keywords" minOccurs="0" maxOccurs="1" type="xsd:string"/>
        <xsd:element ref="dc:language" minOccurs="0" maxOccurs="1"/>
        <xsd:element name="category" minOccurs="0" maxOccurs="1" type="xsd:string"/>
        <xsd:element name="version" minOccurs="0" maxOccurs="1" type="xsd:string"/>
        <xsd:element name="revision" minOccurs="0" maxOccurs="1" type="xsd:string">
          <xsd:annotation>
            <xsd:documentation>
                        This value indicates the number of saves or revisions. The application is responsible for updating this value after each revision.
                    </xsd:documentation>
          </xsd:annotation>
        </xsd:element>
        <xsd:element name="lastModifiedBy" minOccurs="0" maxOccurs="1" type="xsd:string"/>
        <xsd:element ref="dcterms:modified" minOccurs="0" maxOccurs="1"/>
        <xsd:element name="contentStatus" minOccurs="0" maxOccurs="1" type="xsd:string"/>
      </xsd:all>
    </xsd:complexType>
  </xsd:schema>
  <xs:schema xmlns:pc="http://schemas.microsoft.com/office/infopath/2007/PartnerControls" xmlns:xs="http://www.w3.org/2001/XMLSchema" targetNamespace="http://schemas.microsoft.com/office/infopath/2007/PartnerControls" elementFormDefault="qualified" attributeFormDefault="unqualified">
    <xs:element name="Person">
      <xs:complexType>
        <xs:sequence>
          <xs:element ref="pc:DisplayName" minOccurs="0"/>
          <xs:element ref="pc:AccountId" minOccurs="0"/>
          <xs:element ref="pc:AccountType" minOccurs="0"/>
        </xs:sequence>
      </xs:complexType>
    </xs:element>
    <xs:element name="DisplayName" type="xs:string"/>
    <xs:element name="AccountId" type="xs:string"/>
    <xs:element name="AccountType" type="xs:string"/>
    <xs:element name="BDCAssociatedEntity">
      <xs:complexType>
        <xs:sequence>
          <xs:element ref="pc:BDCEntity" minOccurs="0" maxOccurs="unbounded"/>
        </xs:sequence>
        <xs:attribute ref="pc:EntityNamespace"/>
        <xs:attribute ref="pc:EntityName"/>
        <xs:attribute ref="pc:SystemInstanceName"/>
        <xs:attribute ref="pc:AssociationName"/>
      </xs:complexType>
    </xs:element>
    <xs:attribute name="EntityNamespace" type="xs:string"/>
    <xs:attribute name="EntityName" type="xs:string"/>
    <xs:attribute name="SystemInstanceName" type="xs:string"/>
    <xs:attribute name="AssociationName" type="xs:string"/>
    <xs:element name="BDCEntity">
      <xs:complexType>
        <xs:sequence>
          <xs:element ref="pc:EntityDisplayName" minOccurs="0"/>
          <xs:element ref="pc:EntityInstanceReference" minOccurs="0"/>
          <xs:element ref="pc:EntityId1" minOccurs="0"/>
          <xs:element ref="pc:EntityId2" minOccurs="0"/>
          <xs:element ref="pc:EntityId3" minOccurs="0"/>
          <xs:element ref="pc:EntityId4" minOccurs="0"/>
          <xs:element ref="pc:EntityId5" minOccurs="0"/>
        </xs:sequence>
      </xs:complexType>
    </xs:element>
    <xs:element name="EntityDisplayName" type="xs:string"/>
    <xs:element name="EntityInstanceReference" type="xs:string"/>
    <xs:element name="EntityId1" type="xs:string"/>
    <xs:element name="EntityId2" type="xs:string"/>
    <xs:element name="EntityId3" type="xs:string"/>
    <xs:element name="EntityId4" type="xs:string"/>
    <xs:element name="EntityId5" type="xs:string"/>
    <xs:element name="Terms">
      <xs:complexType>
        <xs:sequence>
          <xs:element ref="pc:TermInfo" minOccurs="0" maxOccurs="unbounded"/>
        </xs:sequence>
      </xs:complexType>
    </xs:element>
    <xs:element name="TermInfo">
      <xs:complexType>
        <xs:sequence>
          <xs:element ref="pc:TermName" minOccurs="0"/>
          <xs:element ref="pc:TermId" minOccurs="0"/>
        </xs:sequence>
      </xs:complexType>
    </xs:element>
    <xs:element name="TermName" type="xs:string"/>
    <xs:element name="TermId" type="xs:string"/>
  </xs:schema>
</ct:contentTypeSchema>
</file>

<file path=customXml/item4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EC878A20-130E-435D-B1F3-42F80C37AB78}">
  <ds:schemaRefs>
    <ds:schemaRef ds:uri="http://schemas.microsoft.com/sharepoint/v3/contenttype/forms"/>
  </ds:schemaRefs>
</ds:datastoreItem>
</file>

<file path=customXml/itemProps2.xml><?xml version="1.0" encoding="utf-8"?>
<ds:datastoreItem xmlns:ds="http://schemas.openxmlformats.org/officeDocument/2006/customXml" ds:itemID="{9BE17C0D-2EE7-45E4-9734-FC295EA50B5A}">
  <ds:schemaRefs>
    <ds:schemaRef ds:uri="http://schemas.microsoft.com/office/2006/metadata/properties"/>
    <ds:schemaRef ds:uri="http://schemas.microsoft.com/office/infopath/2007/PartnerControls"/>
    <ds:schemaRef ds:uri="2055c578-7ecc-4b39-b3b7-4922d3c0f183"/>
    <ds:schemaRef ds:uri="36c3a97b-2ee8-444e-a03c-8210fbab0b97"/>
  </ds:schemaRefs>
</ds:datastoreItem>
</file>

<file path=customXml/itemProps3.xml><?xml version="1.0" encoding="utf-8"?>
<ds:datastoreItem xmlns:ds="http://schemas.openxmlformats.org/officeDocument/2006/customXml" ds:itemID="{D2438A37-41AA-434D-BEE0-EFFA9B87FD78}">
  <ds:schemaRefs>
    <ds:schemaRef ds:uri="http://schemas.microsoft.com/office/2006/metadata/contentType"/>
    <ds:schemaRef ds:uri="http://schemas.microsoft.com/office/2006/metadata/properties/metaAttributes"/>
    <ds:schemaRef ds:uri="http://www.w3.org/2001/XMLSchema"/>
    <ds:schemaRef ds:uri="http://schemas.microsoft.com/office/2006/metadata/properties"/>
    <ds:schemaRef ds:uri="2055c578-7ecc-4b39-b3b7-4922d3c0f183"/>
    <ds:schemaRef ds:uri="36c3a97b-2ee8-444e-a03c-8210fbab0b97"/>
    <ds:schemaRef ds:uri="http://schemas.microsoft.com/office/2006/documentManagement/types"/>
    <ds:schemaRef ds:uri="http://schemas.microsoft.com/office/infopath/2007/PartnerControls"/>
    <ds:schemaRef ds:uri="http://schemas.openxmlformats.org/package/2006/metadata/core-properties"/>
    <ds:schemaRef ds:uri="http://purl.org/dc/elements/1.1/"/>
    <ds:schemaRef ds:uri="http://purl.org/dc/terms/"/>
    <ds:schemaRef ds:uri="http://schemas.microsoft.com/internal/obd"/>
  </ds:schemaRefs>
</ds:datastoreItem>
</file>

<file path=customXml/itemProps4.xml><?xml version="1.0" encoding="utf-8"?>
<ds:datastoreItem xmlns:ds="http://schemas.openxmlformats.org/officeDocument/2006/customXml" ds:itemID="{4349CE89-6D5E-4DAA-A7A2-E59B3427D302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4</Pages>
  <Words>991</Words>
  <Characters>5653</Characters>
  <Application>Microsoft Office Word</Application>
  <DocSecurity>0</DocSecurity>
  <Lines>47</Lines>
  <Paragraphs>13</Paragraphs>
  <ScaleCrop>false</ScaleCrop>
  <Company/>
  <LinksUpToDate>false</LinksUpToDate>
  <CharactersWithSpaces>6631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Manzenreiter, Eva</dc:creator>
  <cp:keywords/>
  <dc:description/>
  <cp:lastModifiedBy>Manzenreiter, Eva</cp:lastModifiedBy>
  <cp:revision>274</cp:revision>
  <cp:lastPrinted>2025-09-15T10:03:00Z</cp:lastPrinted>
  <dcterms:created xsi:type="dcterms:W3CDTF">2024-09-07T01:33:00Z</dcterms:created>
  <dcterms:modified xsi:type="dcterms:W3CDTF">2025-09-15T10:14:00Z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0x01010096CECEB90B5BDF48B84CD70361BF78E9</vt:lpwstr>
  </property>
  <property fmtid="{D5CDD505-2E9C-101B-9397-08002B2CF9AE}" pid="3" name="MediaServiceImageTags">
    <vt:lpwstr/>
  </property>
  <property fmtid="{D5CDD505-2E9C-101B-9397-08002B2CF9AE}" pid="4" name="_ExtendedDescription">
    <vt:lpwstr/>
  </property>
  <property fmtid="{D5CDD505-2E9C-101B-9397-08002B2CF9AE}" pid="5" name="docLang">
    <vt:lpwstr>de</vt:lpwstr>
  </property>
</Properties>
</file>